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D94EA" w14:textId="77777777" w:rsidR="001C0CAB" w:rsidRPr="009F6FFD" w:rsidRDefault="001C0CAB" w:rsidP="00483324">
      <w:pPr>
        <w:tabs>
          <w:tab w:val="center" w:pos="5664"/>
          <w:tab w:val="center" w:pos="6372"/>
          <w:tab w:val="center" w:pos="7080"/>
          <w:tab w:val="center" w:pos="7788"/>
          <w:tab w:val="center" w:pos="8496"/>
          <w:tab w:val="center" w:pos="9204"/>
        </w:tabs>
        <w:jc w:val="left"/>
        <w:rPr>
          <w:rFonts w:eastAsia="Arial" w:cs="Arial"/>
          <w:color w:val="000000"/>
          <w:lang w:val="fr-BE" w:eastAsia="fr-BE"/>
        </w:rPr>
      </w:pPr>
      <w:r w:rsidRPr="009F6FFD">
        <w:rPr>
          <w:rFonts w:eastAsia="Arial" w:cs="Arial"/>
          <w:noProof/>
          <w:color w:val="000000"/>
          <w:lang w:val="fr-BE" w:eastAsia="fr-BE" w:bidi="ar-SA"/>
        </w:rPr>
        <w:drawing>
          <wp:inline distT="0" distB="0" distL="0" distR="0" wp14:anchorId="2CC19E73" wp14:editId="1AE871BA">
            <wp:extent cx="1385887" cy="487691"/>
            <wp:effectExtent l="0" t="0" r="5080" b="7620"/>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508" cy="493540"/>
                    </a:xfrm>
                    <a:prstGeom prst="rect">
                      <a:avLst/>
                    </a:prstGeom>
                    <a:noFill/>
                    <a:ln>
                      <a:noFill/>
                    </a:ln>
                  </pic:spPr>
                </pic:pic>
              </a:graphicData>
            </a:graphic>
          </wp:inline>
        </w:drawing>
      </w:r>
    </w:p>
    <w:p w14:paraId="32A6A6D5" w14:textId="77777777" w:rsidR="001C0CAB" w:rsidRPr="009F6FFD" w:rsidRDefault="001C0CAB" w:rsidP="00483324">
      <w:pPr>
        <w:tabs>
          <w:tab w:val="center" w:pos="4956"/>
          <w:tab w:val="center" w:pos="5664"/>
          <w:tab w:val="center" w:pos="6372"/>
          <w:tab w:val="center" w:pos="7080"/>
          <w:tab w:val="center" w:pos="7788"/>
          <w:tab w:val="center" w:pos="8496"/>
        </w:tabs>
        <w:ind w:left="-15"/>
        <w:rPr>
          <w:rFonts w:eastAsia="Arial" w:cs="Arial"/>
          <w:color w:val="000000"/>
          <w:lang w:val="fr-BE" w:eastAsia="fr-BE"/>
        </w:rPr>
      </w:pPr>
      <w:r w:rsidRPr="009F6FFD">
        <w:rPr>
          <w:rFonts w:eastAsia="Arial" w:cs="Arial"/>
          <w:color w:val="000000"/>
          <w:lang w:val="fr-BE" w:eastAsia="fr-BE"/>
        </w:rPr>
        <w:t>CONSEIL   WALLONIE – BRUXELLES</w:t>
      </w:r>
    </w:p>
    <w:p w14:paraId="3E5AFA58" w14:textId="77777777" w:rsidR="001C0CAB" w:rsidRPr="009F6FFD" w:rsidRDefault="001C0CAB" w:rsidP="00483324">
      <w:pPr>
        <w:tabs>
          <w:tab w:val="center" w:pos="4956"/>
          <w:tab w:val="center" w:pos="5664"/>
          <w:tab w:val="center" w:pos="6372"/>
          <w:tab w:val="center" w:pos="7080"/>
          <w:tab w:val="center" w:pos="7788"/>
          <w:tab w:val="center" w:pos="8496"/>
        </w:tabs>
        <w:ind w:left="-15"/>
        <w:rPr>
          <w:rFonts w:eastAsia="Arial" w:cs="Arial"/>
          <w:color w:val="000000"/>
          <w:lang w:val="fr-BE" w:eastAsia="fr-BE"/>
        </w:rPr>
      </w:pPr>
      <w:proofErr w:type="gramStart"/>
      <w:r w:rsidRPr="009F6FFD">
        <w:rPr>
          <w:rFonts w:eastAsia="Arial" w:cs="Arial"/>
          <w:color w:val="000000"/>
          <w:lang w:val="fr-BE" w:eastAsia="fr-BE"/>
        </w:rPr>
        <w:t>DE  LA</w:t>
      </w:r>
      <w:proofErr w:type="gramEnd"/>
      <w:r w:rsidRPr="009F6FFD">
        <w:rPr>
          <w:rFonts w:eastAsia="Arial" w:cs="Arial"/>
          <w:color w:val="000000"/>
          <w:lang w:val="fr-BE" w:eastAsia="fr-BE"/>
        </w:rPr>
        <w:t xml:space="preserve">  COOPERATION INTERNATIONALE</w:t>
      </w:r>
    </w:p>
    <w:p w14:paraId="4342C7F4" w14:textId="77777777" w:rsidR="001C0CAB" w:rsidRPr="009F6FFD" w:rsidRDefault="001C0CAB" w:rsidP="001C0CAB">
      <w:pPr>
        <w:ind w:left="149" w:hanging="10"/>
        <w:jc w:val="center"/>
        <w:rPr>
          <w:rFonts w:eastAsia="Arial" w:cs="Arial"/>
          <w:color w:val="000000"/>
          <w:lang w:val="fr-BE" w:eastAsia="fr-BE"/>
        </w:rPr>
      </w:pPr>
    </w:p>
    <w:p w14:paraId="73FDA824" w14:textId="77777777" w:rsidR="00F16D56" w:rsidRPr="009F6FFD" w:rsidRDefault="00F16D56" w:rsidP="001C0CAB">
      <w:pPr>
        <w:pStyle w:val="Titre"/>
        <w:jc w:val="center"/>
        <w:rPr>
          <w:color w:val="0070C0"/>
          <w:szCs w:val="56"/>
          <w:lang w:val="fr-BE"/>
        </w:rPr>
      </w:pPr>
    </w:p>
    <w:p w14:paraId="65285860" w14:textId="77777777" w:rsidR="00F16D56" w:rsidRPr="009F6FFD" w:rsidRDefault="00F16D56" w:rsidP="001C0CAB">
      <w:pPr>
        <w:pStyle w:val="Titre"/>
        <w:jc w:val="center"/>
        <w:rPr>
          <w:color w:val="0070C0"/>
          <w:szCs w:val="56"/>
          <w:lang w:val="fr-BE"/>
        </w:rPr>
      </w:pPr>
    </w:p>
    <w:p w14:paraId="57D338E9" w14:textId="77777777" w:rsidR="00F16D56" w:rsidRPr="009F6FFD" w:rsidRDefault="00F16D56" w:rsidP="001C0CAB">
      <w:pPr>
        <w:pStyle w:val="Titre"/>
        <w:jc w:val="center"/>
        <w:rPr>
          <w:color w:val="0070C0"/>
          <w:szCs w:val="56"/>
          <w:lang w:val="fr-BE"/>
        </w:rPr>
      </w:pPr>
    </w:p>
    <w:p w14:paraId="5D3B1AE9" w14:textId="77777777" w:rsidR="00F16D56" w:rsidRPr="009F6FFD" w:rsidRDefault="00F16D56" w:rsidP="001C0CAB">
      <w:pPr>
        <w:pStyle w:val="Titre"/>
        <w:jc w:val="center"/>
        <w:rPr>
          <w:color w:val="0070C0"/>
          <w:szCs w:val="56"/>
          <w:lang w:val="fr-BE"/>
        </w:rPr>
      </w:pPr>
    </w:p>
    <w:p w14:paraId="3F84356F" w14:textId="77777777" w:rsidR="00F16D56" w:rsidRPr="009F6FFD" w:rsidRDefault="00F16D56" w:rsidP="001C0CAB">
      <w:pPr>
        <w:pStyle w:val="Titre"/>
        <w:jc w:val="center"/>
        <w:rPr>
          <w:color w:val="0070C0"/>
          <w:szCs w:val="56"/>
          <w:lang w:val="fr-BE"/>
        </w:rPr>
      </w:pPr>
    </w:p>
    <w:p w14:paraId="4E02C687" w14:textId="77777777" w:rsidR="00F16D56" w:rsidRPr="009F6FFD" w:rsidRDefault="00F16D56" w:rsidP="001C0CAB">
      <w:pPr>
        <w:pStyle w:val="Titre"/>
        <w:jc w:val="center"/>
        <w:rPr>
          <w:color w:val="0070C0"/>
          <w:szCs w:val="56"/>
          <w:lang w:val="fr-BE"/>
        </w:rPr>
      </w:pPr>
    </w:p>
    <w:p w14:paraId="5B8715C3" w14:textId="77777777" w:rsidR="00F16D56" w:rsidRPr="009F6FFD" w:rsidRDefault="00F16D56" w:rsidP="001C0CAB">
      <w:pPr>
        <w:pStyle w:val="Titre"/>
        <w:jc w:val="center"/>
        <w:rPr>
          <w:color w:val="0070C0"/>
          <w:szCs w:val="56"/>
          <w:lang w:val="fr-BE"/>
        </w:rPr>
      </w:pPr>
    </w:p>
    <w:p w14:paraId="685AC92E" w14:textId="2897DAD1" w:rsidR="001C0CAB" w:rsidRPr="009F6FFD" w:rsidRDefault="00C739CA" w:rsidP="001C0CAB">
      <w:pPr>
        <w:pStyle w:val="Titre"/>
        <w:jc w:val="center"/>
        <w:rPr>
          <w:color w:val="0070C0"/>
          <w:szCs w:val="56"/>
          <w:lang w:val="fr-BE"/>
        </w:rPr>
      </w:pPr>
      <w:r>
        <w:rPr>
          <w:color w:val="0070C0"/>
          <w:szCs w:val="56"/>
          <w:lang w:val="fr-BE"/>
        </w:rPr>
        <w:t>R</w:t>
      </w:r>
      <w:r w:rsidR="001C0CAB" w:rsidRPr="009F6FFD">
        <w:rPr>
          <w:color w:val="0070C0"/>
          <w:szCs w:val="56"/>
          <w:lang w:val="fr-BE"/>
        </w:rPr>
        <w:t xml:space="preserve">apport de mission en </w:t>
      </w:r>
      <w:r w:rsidR="005E2BE0" w:rsidRPr="009F6FFD">
        <w:rPr>
          <w:color w:val="0070C0"/>
          <w:szCs w:val="56"/>
          <w:lang w:val="fr-BE"/>
        </w:rPr>
        <w:t>Haïti</w:t>
      </w:r>
    </w:p>
    <w:p w14:paraId="7DE4E6C3" w14:textId="77777777" w:rsidR="001C0CAB" w:rsidRPr="009F6FFD" w:rsidRDefault="001C0CAB" w:rsidP="001C0CAB">
      <w:pPr>
        <w:rPr>
          <w:lang w:val="fr-BE"/>
        </w:rPr>
      </w:pPr>
    </w:p>
    <w:p w14:paraId="5175CD1C" w14:textId="77777777" w:rsidR="001C0CAB" w:rsidRPr="009F6FFD" w:rsidRDefault="005E2BE0" w:rsidP="004443A4">
      <w:pPr>
        <w:pStyle w:val="Sous-titre"/>
      </w:pPr>
      <w:r w:rsidRPr="009F6FFD">
        <w:t>25 février</w:t>
      </w:r>
      <w:r w:rsidR="001C0CAB" w:rsidRPr="009F6FFD">
        <w:t xml:space="preserve"> </w:t>
      </w:r>
      <w:r w:rsidRPr="009F6FFD">
        <w:t>– 3 mars 2018</w:t>
      </w:r>
    </w:p>
    <w:p w14:paraId="2F4A9832" w14:textId="77777777" w:rsidR="0053365A" w:rsidRPr="009F6FFD" w:rsidRDefault="0053365A" w:rsidP="0053365A">
      <w:pPr>
        <w:tabs>
          <w:tab w:val="center" w:pos="4536"/>
          <w:tab w:val="right" w:pos="9072"/>
        </w:tabs>
        <w:jc w:val="center"/>
        <w:rPr>
          <w:rFonts w:cs="Mangal"/>
          <w:lang w:val="fr-BE"/>
        </w:rPr>
      </w:pPr>
    </w:p>
    <w:p w14:paraId="5BBD74A7" w14:textId="77777777" w:rsidR="0053365A" w:rsidRPr="009F6FFD" w:rsidRDefault="0053365A" w:rsidP="0053365A">
      <w:pPr>
        <w:tabs>
          <w:tab w:val="center" w:pos="4536"/>
          <w:tab w:val="right" w:pos="9072"/>
        </w:tabs>
        <w:jc w:val="center"/>
        <w:rPr>
          <w:rFonts w:cs="Mangal"/>
          <w:lang w:val="fr-BE"/>
        </w:rPr>
      </w:pPr>
    </w:p>
    <w:p w14:paraId="0E31173E" w14:textId="77777777" w:rsidR="0053365A" w:rsidRPr="009F6FFD" w:rsidRDefault="0053365A" w:rsidP="0053365A">
      <w:pPr>
        <w:tabs>
          <w:tab w:val="center" w:pos="4536"/>
          <w:tab w:val="right" w:pos="9072"/>
        </w:tabs>
        <w:jc w:val="center"/>
        <w:rPr>
          <w:rFonts w:cs="Mangal"/>
          <w:lang w:val="fr-BE"/>
        </w:rPr>
      </w:pPr>
    </w:p>
    <w:p w14:paraId="0C556092" w14:textId="77777777" w:rsidR="0053365A" w:rsidRPr="009F6FFD" w:rsidRDefault="0053365A" w:rsidP="0053365A">
      <w:pPr>
        <w:tabs>
          <w:tab w:val="center" w:pos="4536"/>
          <w:tab w:val="right" w:pos="9072"/>
        </w:tabs>
        <w:jc w:val="center"/>
        <w:rPr>
          <w:rFonts w:cs="Mangal"/>
          <w:lang w:val="fr-BE"/>
        </w:rPr>
      </w:pPr>
    </w:p>
    <w:p w14:paraId="4266799C" w14:textId="77777777" w:rsidR="0053365A" w:rsidRPr="009F6FFD" w:rsidRDefault="0053365A" w:rsidP="0053365A">
      <w:pPr>
        <w:tabs>
          <w:tab w:val="center" w:pos="4536"/>
          <w:tab w:val="right" w:pos="9072"/>
        </w:tabs>
        <w:jc w:val="center"/>
        <w:rPr>
          <w:rFonts w:cs="Mangal"/>
          <w:lang w:val="fr-BE"/>
        </w:rPr>
      </w:pPr>
    </w:p>
    <w:p w14:paraId="705434D4" w14:textId="77777777" w:rsidR="0053365A" w:rsidRPr="009F6FFD" w:rsidRDefault="0053365A" w:rsidP="0053365A">
      <w:pPr>
        <w:tabs>
          <w:tab w:val="center" w:pos="4536"/>
          <w:tab w:val="right" w:pos="9072"/>
        </w:tabs>
        <w:jc w:val="center"/>
        <w:rPr>
          <w:rFonts w:cs="Mangal"/>
          <w:lang w:val="fr-BE"/>
        </w:rPr>
      </w:pPr>
    </w:p>
    <w:p w14:paraId="697B9D14" w14:textId="77777777" w:rsidR="0053365A" w:rsidRPr="009F6FFD" w:rsidRDefault="0053365A" w:rsidP="0053365A">
      <w:pPr>
        <w:tabs>
          <w:tab w:val="center" w:pos="4536"/>
          <w:tab w:val="right" w:pos="9072"/>
        </w:tabs>
        <w:jc w:val="center"/>
        <w:rPr>
          <w:rFonts w:cs="Mangal"/>
          <w:lang w:val="fr-BE"/>
        </w:rPr>
      </w:pPr>
    </w:p>
    <w:p w14:paraId="4645F00B" w14:textId="77777777" w:rsidR="0053365A" w:rsidRPr="009F6FFD" w:rsidRDefault="0053365A" w:rsidP="0053365A">
      <w:pPr>
        <w:tabs>
          <w:tab w:val="center" w:pos="4536"/>
          <w:tab w:val="right" w:pos="9072"/>
        </w:tabs>
        <w:jc w:val="center"/>
        <w:rPr>
          <w:rFonts w:cs="Mangal"/>
          <w:color w:val="538135" w:themeColor="accent6" w:themeShade="BF"/>
          <w:lang w:val="fr-BE"/>
        </w:rPr>
      </w:pPr>
    </w:p>
    <w:p w14:paraId="04169F6E" w14:textId="77777777" w:rsidR="0053365A" w:rsidRDefault="0053365A" w:rsidP="0053365A">
      <w:pPr>
        <w:tabs>
          <w:tab w:val="center" w:pos="4536"/>
          <w:tab w:val="right" w:pos="9072"/>
        </w:tabs>
        <w:jc w:val="center"/>
        <w:rPr>
          <w:rFonts w:cs="Mangal"/>
          <w:lang w:val="fr-BE"/>
        </w:rPr>
      </w:pPr>
    </w:p>
    <w:p w14:paraId="72EEF2BC" w14:textId="77777777" w:rsidR="00E34F2B" w:rsidRDefault="00E34F2B" w:rsidP="0053365A">
      <w:pPr>
        <w:tabs>
          <w:tab w:val="center" w:pos="4536"/>
          <w:tab w:val="right" w:pos="9072"/>
        </w:tabs>
        <w:jc w:val="center"/>
        <w:rPr>
          <w:rFonts w:cs="Mangal"/>
          <w:lang w:val="fr-BE"/>
        </w:rPr>
      </w:pPr>
    </w:p>
    <w:p w14:paraId="53E303D7" w14:textId="77777777" w:rsidR="00E34F2B" w:rsidRDefault="00E34F2B" w:rsidP="0053365A">
      <w:pPr>
        <w:tabs>
          <w:tab w:val="center" w:pos="4536"/>
          <w:tab w:val="right" w:pos="9072"/>
        </w:tabs>
        <w:jc w:val="center"/>
        <w:rPr>
          <w:rFonts w:cs="Mangal"/>
          <w:lang w:val="fr-BE"/>
        </w:rPr>
      </w:pPr>
    </w:p>
    <w:p w14:paraId="47173E86" w14:textId="77777777" w:rsidR="00E34F2B" w:rsidRDefault="00E34F2B" w:rsidP="0053365A">
      <w:pPr>
        <w:tabs>
          <w:tab w:val="center" w:pos="4536"/>
          <w:tab w:val="right" w:pos="9072"/>
        </w:tabs>
        <w:jc w:val="center"/>
        <w:rPr>
          <w:rFonts w:cs="Mangal"/>
          <w:lang w:val="fr-BE"/>
        </w:rPr>
      </w:pPr>
    </w:p>
    <w:p w14:paraId="61C67857" w14:textId="77777777" w:rsidR="00E34F2B" w:rsidRDefault="00E34F2B" w:rsidP="0053365A">
      <w:pPr>
        <w:tabs>
          <w:tab w:val="center" w:pos="4536"/>
          <w:tab w:val="right" w:pos="9072"/>
        </w:tabs>
        <w:jc w:val="center"/>
        <w:rPr>
          <w:rFonts w:cs="Mangal"/>
          <w:lang w:val="fr-BE"/>
        </w:rPr>
      </w:pPr>
    </w:p>
    <w:p w14:paraId="16037D65" w14:textId="77777777" w:rsidR="00E34F2B" w:rsidRDefault="00E34F2B" w:rsidP="0053365A">
      <w:pPr>
        <w:tabs>
          <w:tab w:val="center" w:pos="4536"/>
          <w:tab w:val="right" w:pos="9072"/>
        </w:tabs>
        <w:jc w:val="center"/>
        <w:rPr>
          <w:rFonts w:cs="Mangal"/>
          <w:lang w:val="fr-BE"/>
        </w:rPr>
      </w:pPr>
    </w:p>
    <w:p w14:paraId="1EEE52BA" w14:textId="77777777" w:rsidR="00E34F2B" w:rsidRDefault="00E34F2B" w:rsidP="0053365A">
      <w:pPr>
        <w:tabs>
          <w:tab w:val="center" w:pos="4536"/>
          <w:tab w:val="right" w:pos="9072"/>
        </w:tabs>
        <w:jc w:val="center"/>
        <w:rPr>
          <w:rFonts w:cs="Mangal"/>
          <w:lang w:val="fr-BE"/>
        </w:rPr>
      </w:pPr>
    </w:p>
    <w:p w14:paraId="37E8648A" w14:textId="77777777" w:rsidR="00E34F2B" w:rsidRDefault="00E34F2B" w:rsidP="0053365A">
      <w:pPr>
        <w:tabs>
          <w:tab w:val="center" w:pos="4536"/>
          <w:tab w:val="right" w:pos="9072"/>
        </w:tabs>
        <w:jc w:val="center"/>
        <w:rPr>
          <w:rFonts w:cs="Mangal"/>
          <w:lang w:val="fr-BE"/>
        </w:rPr>
      </w:pPr>
    </w:p>
    <w:p w14:paraId="6965DA19" w14:textId="77777777" w:rsidR="00E34F2B" w:rsidRDefault="00E34F2B" w:rsidP="0053365A">
      <w:pPr>
        <w:tabs>
          <w:tab w:val="center" w:pos="4536"/>
          <w:tab w:val="right" w:pos="9072"/>
        </w:tabs>
        <w:jc w:val="center"/>
        <w:rPr>
          <w:rFonts w:cs="Mangal"/>
          <w:lang w:val="fr-BE"/>
        </w:rPr>
      </w:pPr>
    </w:p>
    <w:p w14:paraId="036CD45E" w14:textId="77777777" w:rsidR="00E34F2B" w:rsidRPr="009F6FFD" w:rsidRDefault="00E34F2B" w:rsidP="0053365A">
      <w:pPr>
        <w:tabs>
          <w:tab w:val="center" w:pos="4536"/>
          <w:tab w:val="right" w:pos="9072"/>
        </w:tabs>
        <w:jc w:val="center"/>
        <w:rPr>
          <w:rFonts w:cs="Mangal"/>
          <w:lang w:val="fr-BE"/>
        </w:rPr>
      </w:pPr>
    </w:p>
    <w:p w14:paraId="011BC11E" w14:textId="77777777" w:rsidR="0053365A" w:rsidRPr="009F6FFD" w:rsidRDefault="0053365A" w:rsidP="0053365A">
      <w:pPr>
        <w:tabs>
          <w:tab w:val="center" w:pos="4536"/>
          <w:tab w:val="right" w:pos="9072"/>
        </w:tabs>
        <w:jc w:val="center"/>
        <w:rPr>
          <w:rFonts w:cs="Mangal"/>
          <w:lang w:val="fr-BE"/>
        </w:rPr>
      </w:pPr>
      <w:r w:rsidRPr="009F6FFD">
        <w:rPr>
          <w:rFonts w:cs="Mangal"/>
          <w:lang w:val="fr-BE"/>
        </w:rPr>
        <w:t>Conseil Wallonie – Bruxelles de la Coopération Internationale</w:t>
      </w:r>
    </w:p>
    <w:p w14:paraId="20CC3A66" w14:textId="77777777" w:rsidR="0053365A" w:rsidRPr="009F6FFD" w:rsidRDefault="0053365A" w:rsidP="0053365A">
      <w:pPr>
        <w:tabs>
          <w:tab w:val="center" w:pos="4536"/>
          <w:tab w:val="right" w:pos="9072"/>
        </w:tabs>
        <w:jc w:val="center"/>
        <w:rPr>
          <w:rFonts w:cs="Mangal"/>
          <w:i/>
          <w:lang w:val="fr-BE"/>
        </w:rPr>
      </w:pPr>
      <w:r w:rsidRPr="009F6FFD">
        <w:rPr>
          <w:rFonts w:cs="Mangal"/>
          <w:i/>
          <w:lang w:val="fr-BE"/>
        </w:rPr>
        <w:t>12, boulevard Baudouin – B- 1000 Bruxelles</w:t>
      </w:r>
    </w:p>
    <w:p w14:paraId="55E90BC2" w14:textId="77777777" w:rsidR="00C90724" w:rsidRPr="009F6FFD" w:rsidRDefault="0053365A" w:rsidP="00C90724">
      <w:pPr>
        <w:tabs>
          <w:tab w:val="center" w:pos="4536"/>
          <w:tab w:val="right" w:pos="9072"/>
        </w:tabs>
        <w:jc w:val="center"/>
        <w:rPr>
          <w:rFonts w:cs="Mangal"/>
          <w:i/>
          <w:color w:val="0563C1" w:themeColor="hyperlink"/>
          <w:u w:val="single"/>
          <w:lang w:val="fr-BE"/>
        </w:rPr>
      </w:pPr>
      <w:r w:rsidRPr="009F6FFD">
        <w:rPr>
          <w:rFonts w:cs="Mangal"/>
          <w:i/>
          <w:lang w:val="fr-BE"/>
        </w:rPr>
        <w:t xml:space="preserve">Tél : (32.2) 421 85 11 - Courriel : </w:t>
      </w:r>
      <w:hyperlink r:id="rId9" w:history="1">
        <w:r w:rsidRPr="009F6FFD">
          <w:rPr>
            <w:rFonts w:cs="Mangal"/>
            <w:i/>
            <w:color w:val="0563C1" w:themeColor="hyperlink"/>
            <w:u w:val="single"/>
            <w:lang w:val="fr-BE"/>
          </w:rPr>
          <w:t>cwbci@cwbci.org</w:t>
        </w:r>
      </w:hyperlink>
      <w:r w:rsidRPr="009F6FFD">
        <w:rPr>
          <w:rFonts w:cs="Mangal"/>
          <w:i/>
          <w:lang w:val="fr-BE"/>
        </w:rPr>
        <w:t xml:space="preserve"> – Site : </w:t>
      </w:r>
      <w:hyperlink r:id="rId10" w:history="1">
        <w:r w:rsidRPr="009F6FFD">
          <w:rPr>
            <w:rFonts w:cs="Mangal"/>
            <w:i/>
            <w:color w:val="0563C1" w:themeColor="hyperlink"/>
            <w:u w:val="single"/>
            <w:lang w:val="fr-BE"/>
          </w:rPr>
          <w:t>www.cwbci.be</w:t>
        </w:r>
      </w:hyperlink>
    </w:p>
    <w:p w14:paraId="6874F95D" w14:textId="77777777" w:rsidR="00F16D56" w:rsidRPr="009F6FFD" w:rsidRDefault="00F16D56" w:rsidP="00C90724">
      <w:pPr>
        <w:tabs>
          <w:tab w:val="center" w:pos="4536"/>
          <w:tab w:val="right" w:pos="9072"/>
        </w:tabs>
        <w:jc w:val="center"/>
        <w:rPr>
          <w:b/>
          <w:color w:val="70AD47" w:themeColor="accent6"/>
          <w:sz w:val="30"/>
          <w:szCs w:val="30"/>
          <w:lang w:val="fr-BE"/>
        </w:rPr>
      </w:pPr>
    </w:p>
    <w:p w14:paraId="6A8F4BE2" w14:textId="77777777" w:rsidR="009C3D9C" w:rsidRPr="009F6FFD" w:rsidRDefault="00343F33" w:rsidP="00E34F2B">
      <w:pPr>
        <w:keepNext w:val="0"/>
        <w:widowControl/>
        <w:shd w:val="clear" w:color="auto" w:fill="auto"/>
        <w:suppressAutoHyphens w:val="0"/>
        <w:spacing w:after="160" w:line="259" w:lineRule="auto"/>
        <w:jc w:val="left"/>
        <w:textAlignment w:val="auto"/>
        <w:rPr>
          <w:rFonts w:cs="Mangal"/>
          <w:i/>
          <w:color w:val="0563C1" w:themeColor="hyperlink"/>
          <w:u w:val="single"/>
          <w:lang w:val="fr-BE"/>
        </w:rPr>
      </w:pPr>
      <w:r w:rsidRPr="009F6FFD">
        <w:rPr>
          <w:b/>
          <w:color w:val="70AD47" w:themeColor="accent6"/>
          <w:sz w:val="30"/>
          <w:szCs w:val="30"/>
          <w:lang w:val="fr-BE"/>
        </w:rPr>
        <w:br w:type="page"/>
      </w:r>
      <w:r w:rsidR="007F7A39" w:rsidRPr="009F6FFD">
        <w:rPr>
          <w:b/>
          <w:color w:val="70AD47" w:themeColor="accent6"/>
          <w:sz w:val="30"/>
          <w:szCs w:val="30"/>
          <w:lang w:val="fr-BE"/>
        </w:rPr>
        <w:lastRenderedPageBreak/>
        <w:t>I</w:t>
      </w:r>
      <w:r w:rsidR="004514F0" w:rsidRPr="009F6FFD">
        <w:rPr>
          <w:b/>
          <w:color w:val="70AD47" w:themeColor="accent6"/>
          <w:sz w:val="30"/>
          <w:szCs w:val="30"/>
          <w:lang w:val="fr-BE"/>
        </w:rPr>
        <w:t>ntroduction générale</w:t>
      </w:r>
    </w:p>
    <w:p w14:paraId="165F1AE9" w14:textId="77777777" w:rsidR="00DA24EA" w:rsidRPr="009F6FFD" w:rsidRDefault="00700AB0" w:rsidP="00700AB0">
      <w:pPr>
        <w:rPr>
          <w:lang w:val="fr-BE"/>
        </w:rPr>
      </w:pPr>
      <w:r w:rsidRPr="009F6FFD">
        <w:rPr>
          <w:lang w:val="fr-BE"/>
        </w:rPr>
        <w:t xml:space="preserve">Le Conseil Wallonie-Bruxelles de </w:t>
      </w:r>
      <w:r w:rsidR="00AB3F8A" w:rsidRPr="009F6FFD">
        <w:rPr>
          <w:lang w:val="fr-BE"/>
        </w:rPr>
        <w:t xml:space="preserve">la Coopération Internationale </w:t>
      </w:r>
      <w:r w:rsidR="005E2BE0" w:rsidRPr="009F6FFD">
        <w:rPr>
          <w:lang w:val="fr-BE"/>
        </w:rPr>
        <w:t xml:space="preserve">a organisé une mission en Haïti en vue de </w:t>
      </w:r>
      <w:r w:rsidR="006864D0" w:rsidRPr="009F6FFD">
        <w:rPr>
          <w:lang w:val="fr-BE"/>
        </w:rPr>
        <w:t>formuler un avis d’initiative relatif à la politique de coopération des gouvernements de Wallonie-Bruxelles avec et à l’égard d’Haïti.</w:t>
      </w:r>
    </w:p>
    <w:p w14:paraId="59980F25" w14:textId="77777777" w:rsidR="005E2BE0" w:rsidRPr="009F6FFD" w:rsidRDefault="005E2BE0" w:rsidP="00700AB0">
      <w:pPr>
        <w:rPr>
          <w:lang w:val="fr-BE"/>
        </w:rPr>
      </w:pPr>
    </w:p>
    <w:p w14:paraId="3989E89E" w14:textId="77777777" w:rsidR="00DA24EA" w:rsidRPr="009F6FFD" w:rsidRDefault="00DA24EA" w:rsidP="00700AB0">
      <w:pPr>
        <w:rPr>
          <w:lang w:val="fr-BE"/>
        </w:rPr>
      </w:pPr>
      <w:r w:rsidRPr="009F6FFD">
        <w:rPr>
          <w:lang w:val="fr-BE"/>
        </w:rPr>
        <w:t xml:space="preserve">D’une durée de </w:t>
      </w:r>
      <w:r w:rsidR="005E2BE0" w:rsidRPr="009F6FFD">
        <w:rPr>
          <w:lang w:val="fr-BE"/>
        </w:rPr>
        <w:t>4</w:t>
      </w:r>
      <w:r w:rsidRPr="009F6FFD">
        <w:rPr>
          <w:lang w:val="fr-BE"/>
        </w:rPr>
        <w:t xml:space="preserve"> jours entiers sur place, la mission a permis de rencontrer </w:t>
      </w:r>
      <w:r w:rsidR="00195E76" w:rsidRPr="009F6FFD">
        <w:rPr>
          <w:lang w:val="fr-BE"/>
        </w:rPr>
        <w:t>quelque 35</w:t>
      </w:r>
      <w:r w:rsidRPr="009F6FFD">
        <w:rPr>
          <w:lang w:val="fr-BE"/>
        </w:rPr>
        <w:t xml:space="preserve"> personnes dans le cadre de </w:t>
      </w:r>
      <w:r w:rsidR="00195E76" w:rsidRPr="009F6FFD">
        <w:rPr>
          <w:lang w:val="fr-BE"/>
        </w:rPr>
        <w:t xml:space="preserve">18 </w:t>
      </w:r>
      <w:r w:rsidR="00374A46">
        <w:rPr>
          <w:lang w:val="fr-BE"/>
        </w:rPr>
        <w:t>rendez-vous. La mission a bénéficié du soutien logistique du bureau de l’</w:t>
      </w:r>
      <w:proofErr w:type="spellStart"/>
      <w:r w:rsidR="00374A46">
        <w:rPr>
          <w:lang w:val="fr-BE"/>
        </w:rPr>
        <w:t>Apefe</w:t>
      </w:r>
      <w:proofErr w:type="spellEnd"/>
      <w:r w:rsidR="00374A46">
        <w:rPr>
          <w:lang w:val="fr-BE"/>
        </w:rPr>
        <w:t xml:space="preserve"> et de WBI à Port-au-Prince.</w:t>
      </w:r>
    </w:p>
    <w:p w14:paraId="7AADB7A2" w14:textId="77777777" w:rsidR="00DA24EA" w:rsidRPr="009F6FFD" w:rsidRDefault="00DA24EA" w:rsidP="00700AB0">
      <w:pPr>
        <w:rPr>
          <w:lang w:val="fr-BE"/>
        </w:rPr>
      </w:pPr>
    </w:p>
    <w:p w14:paraId="756AB191" w14:textId="77777777" w:rsidR="00522A56" w:rsidRPr="009F6FFD" w:rsidRDefault="00DA24EA" w:rsidP="00A558DD">
      <w:pPr>
        <w:rPr>
          <w:rFonts w:asciiTheme="majorHAnsi" w:eastAsiaTheme="majorEastAsia" w:hAnsiTheme="majorHAnsi" w:cs="Mangal"/>
          <w:b/>
          <w:color w:val="0070C0"/>
          <w:szCs w:val="22"/>
          <w:lang w:val="fr-BE"/>
        </w:rPr>
      </w:pPr>
      <w:r w:rsidRPr="009F6FFD">
        <w:rPr>
          <w:lang w:val="fr-BE"/>
        </w:rPr>
        <w:t>La délégation du CWBCI était composée de :</w:t>
      </w:r>
    </w:p>
    <w:p w14:paraId="192B0149" w14:textId="77777777" w:rsidR="00435100" w:rsidRPr="009F6FFD" w:rsidRDefault="00435100" w:rsidP="005542BA">
      <w:pPr>
        <w:pStyle w:val="Paragraphedeliste"/>
        <w:numPr>
          <w:ilvl w:val="0"/>
          <w:numId w:val="3"/>
        </w:numPr>
        <w:rPr>
          <w:rFonts w:cs="Arial"/>
          <w:color w:val="080000"/>
        </w:rPr>
      </w:pPr>
      <w:r w:rsidRPr="009F6FFD">
        <w:rPr>
          <w:rFonts w:cs="Arial"/>
          <w:color w:val="080000"/>
        </w:rPr>
        <w:t>Alain COHEUR</w:t>
      </w:r>
      <w:r w:rsidR="00DA24EA" w:rsidRPr="009F6FFD">
        <w:rPr>
          <w:rFonts w:cs="Arial"/>
          <w:color w:val="080000"/>
        </w:rPr>
        <w:t xml:space="preserve">, président du Conseil et représentant du </w:t>
      </w:r>
      <w:r w:rsidR="00176A4C" w:rsidRPr="009F6FFD">
        <w:rPr>
          <w:rFonts w:cs="Arial"/>
          <w:color w:val="080000"/>
        </w:rPr>
        <w:t>collège</w:t>
      </w:r>
      <w:r w:rsidR="00DA24EA" w:rsidRPr="009F6FFD">
        <w:rPr>
          <w:rFonts w:cs="Arial"/>
          <w:color w:val="080000"/>
        </w:rPr>
        <w:t xml:space="preserve"> </w:t>
      </w:r>
      <w:r w:rsidR="00510010" w:rsidRPr="009F6FFD">
        <w:rPr>
          <w:rFonts w:cs="Arial"/>
          <w:color w:val="080000"/>
        </w:rPr>
        <w:t>intermutualiste</w:t>
      </w:r>
    </w:p>
    <w:p w14:paraId="21DD1FDE" w14:textId="77777777" w:rsidR="00435100" w:rsidRPr="009F6FFD" w:rsidRDefault="00435100" w:rsidP="005542BA">
      <w:pPr>
        <w:pStyle w:val="Paragraphedeliste"/>
        <w:numPr>
          <w:ilvl w:val="0"/>
          <w:numId w:val="3"/>
        </w:numPr>
      </w:pPr>
      <w:r w:rsidRPr="009F6FFD">
        <w:rPr>
          <w:rFonts w:cs="Arial"/>
          <w:color w:val="080000"/>
        </w:rPr>
        <w:t>Maurizio VITULLO</w:t>
      </w:r>
      <w:r w:rsidR="005E2BE0" w:rsidRPr="009F6FFD">
        <w:rPr>
          <w:rFonts w:cs="Arial"/>
          <w:color w:val="080000"/>
        </w:rPr>
        <w:t xml:space="preserve">, représentant </w:t>
      </w:r>
      <w:r w:rsidR="00195E76" w:rsidRPr="009F6FFD">
        <w:rPr>
          <w:rFonts w:cs="Arial"/>
          <w:color w:val="080000"/>
        </w:rPr>
        <w:t>de la FGTB</w:t>
      </w:r>
      <w:r w:rsidR="0055186A">
        <w:rPr>
          <w:rFonts w:cs="Arial"/>
          <w:color w:val="080000"/>
        </w:rPr>
        <w:t xml:space="preserve"> wallonne</w:t>
      </w:r>
    </w:p>
    <w:p w14:paraId="3B1C5307" w14:textId="77777777" w:rsidR="00435100" w:rsidRPr="009F6FFD" w:rsidRDefault="005E2BE0" w:rsidP="005542BA">
      <w:pPr>
        <w:pStyle w:val="Paragraphedeliste"/>
        <w:numPr>
          <w:ilvl w:val="0"/>
          <w:numId w:val="3"/>
        </w:numPr>
        <w:rPr>
          <w:rFonts w:cs="Arial"/>
          <w:color w:val="080000"/>
        </w:rPr>
      </w:pPr>
      <w:r w:rsidRPr="009F6FFD">
        <w:rPr>
          <w:rFonts w:cs="Arial"/>
          <w:color w:val="080000"/>
        </w:rPr>
        <w:t>Stéphane Compère</w:t>
      </w:r>
      <w:r w:rsidR="00DA24EA" w:rsidRPr="009F6FFD">
        <w:rPr>
          <w:rFonts w:cs="Arial"/>
          <w:color w:val="080000"/>
        </w:rPr>
        <w:t xml:space="preserve">, représentant </w:t>
      </w:r>
      <w:r w:rsidR="00176A4C" w:rsidRPr="009F6FFD">
        <w:rPr>
          <w:rFonts w:cs="Arial"/>
          <w:color w:val="080000"/>
        </w:rPr>
        <w:t>du</w:t>
      </w:r>
      <w:r w:rsidR="00DA24EA" w:rsidRPr="009F6FFD">
        <w:rPr>
          <w:rFonts w:cs="Arial"/>
          <w:color w:val="080000"/>
        </w:rPr>
        <w:t xml:space="preserve"> CNCD-11.11.11</w:t>
      </w:r>
    </w:p>
    <w:p w14:paraId="48AA030B" w14:textId="77777777" w:rsidR="00493481" w:rsidRPr="009F6FFD" w:rsidRDefault="005E2BE0" w:rsidP="005542BA">
      <w:pPr>
        <w:pStyle w:val="Paragraphedeliste"/>
        <w:numPr>
          <w:ilvl w:val="0"/>
          <w:numId w:val="3"/>
        </w:numPr>
        <w:rPr>
          <w:rFonts w:cs="Arial"/>
          <w:color w:val="080000"/>
        </w:rPr>
      </w:pPr>
      <w:r w:rsidRPr="009F6FFD">
        <w:rPr>
          <w:rFonts w:cs="Arial"/>
          <w:color w:val="080000"/>
        </w:rPr>
        <w:t>Pierre Verjans, en mission pour l’ARES</w:t>
      </w:r>
    </w:p>
    <w:p w14:paraId="3D438C1F" w14:textId="77777777" w:rsidR="00195E76" w:rsidRPr="009F6FFD" w:rsidRDefault="00195E76" w:rsidP="005542BA">
      <w:pPr>
        <w:pStyle w:val="Paragraphedeliste"/>
        <w:numPr>
          <w:ilvl w:val="0"/>
          <w:numId w:val="3"/>
        </w:numPr>
        <w:rPr>
          <w:rFonts w:cs="Arial"/>
          <w:color w:val="080000"/>
        </w:rPr>
      </w:pPr>
      <w:r w:rsidRPr="009F6FFD">
        <w:rPr>
          <w:rFonts w:cs="Arial"/>
          <w:color w:val="080000"/>
        </w:rPr>
        <w:t>Annick</w:t>
      </w:r>
      <w:r w:rsidR="00C90724" w:rsidRPr="009F6FFD">
        <w:rPr>
          <w:rFonts w:cs="Arial"/>
          <w:color w:val="080000"/>
        </w:rPr>
        <w:t xml:space="preserve"> D</w:t>
      </w:r>
      <w:r w:rsidRPr="009F6FFD">
        <w:rPr>
          <w:rFonts w:cs="Arial"/>
          <w:color w:val="080000"/>
        </w:rPr>
        <w:t xml:space="preserve">e Ruyver, représentante de la CSC qui a </w:t>
      </w:r>
      <w:r w:rsidR="00C90724" w:rsidRPr="009F6FFD">
        <w:rPr>
          <w:rFonts w:cs="Arial"/>
          <w:color w:val="080000"/>
        </w:rPr>
        <w:t>dû</w:t>
      </w:r>
      <w:r w:rsidRPr="009F6FFD">
        <w:rPr>
          <w:rFonts w:cs="Arial"/>
          <w:color w:val="080000"/>
        </w:rPr>
        <w:t xml:space="preserve"> annuler sa participation au dernier moment pour des raisons personnelles</w:t>
      </w:r>
    </w:p>
    <w:p w14:paraId="636353E8" w14:textId="77777777" w:rsidR="00170028" w:rsidRPr="009F6FFD" w:rsidRDefault="00170028" w:rsidP="00170028">
      <w:pPr>
        <w:rPr>
          <w:rFonts w:cs="Arial"/>
          <w:color w:val="080000"/>
          <w:lang w:val="fr-BE"/>
        </w:rPr>
      </w:pPr>
    </w:p>
    <w:p w14:paraId="7496D288" w14:textId="77777777" w:rsidR="00493481" w:rsidRPr="009F6FFD" w:rsidRDefault="00B825A8" w:rsidP="00435100">
      <w:pPr>
        <w:rPr>
          <w:rFonts w:cs="Arial"/>
          <w:b/>
          <w:color w:val="0070C0"/>
          <w:lang w:val="fr-BE"/>
        </w:rPr>
      </w:pPr>
      <w:r w:rsidRPr="009F6FFD">
        <w:rPr>
          <w:rFonts w:cs="Arial"/>
          <w:b/>
          <w:color w:val="0070C0"/>
          <w:lang w:val="fr-BE"/>
        </w:rPr>
        <w:t>Contours</w:t>
      </w:r>
      <w:r w:rsidR="00801D72">
        <w:rPr>
          <w:rFonts w:cs="Arial"/>
          <w:b/>
          <w:color w:val="0070C0"/>
          <w:lang w:val="fr-BE"/>
        </w:rPr>
        <w:t xml:space="preserve">, </w:t>
      </w:r>
      <w:r w:rsidRPr="009F6FFD">
        <w:rPr>
          <w:rFonts w:cs="Arial"/>
          <w:b/>
          <w:color w:val="0070C0"/>
          <w:lang w:val="fr-BE"/>
        </w:rPr>
        <w:t>o</w:t>
      </w:r>
      <w:r w:rsidR="00493481" w:rsidRPr="009F6FFD">
        <w:rPr>
          <w:rFonts w:cs="Arial"/>
          <w:b/>
          <w:color w:val="0070C0"/>
          <w:lang w:val="fr-BE"/>
        </w:rPr>
        <w:t xml:space="preserve">bjectifs </w:t>
      </w:r>
      <w:r w:rsidR="00801D72">
        <w:rPr>
          <w:rFonts w:cs="Arial"/>
          <w:b/>
          <w:color w:val="0070C0"/>
          <w:lang w:val="fr-BE"/>
        </w:rPr>
        <w:t xml:space="preserve">et limites de </w:t>
      </w:r>
      <w:r w:rsidR="00493481" w:rsidRPr="009F6FFD">
        <w:rPr>
          <w:rFonts w:cs="Arial"/>
          <w:b/>
          <w:color w:val="0070C0"/>
          <w:lang w:val="fr-BE"/>
        </w:rPr>
        <w:t>la mission</w:t>
      </w:r>
    </w:p>
    <w:p w14:paraId="591790C8" w14:textId="77777777" w:rsidR="00BD6F71" w:rsidRPr="009F6FFD" w:rsidRDefault="00BD6F71" w:rsidP="00BD6F71">
      <w:pPr>
        <w:rPr>
          <w:lang w:val="fr-BE"/>
        </w:rPr>
      </w:pPr>
    </w:p>
    <w:p w14:paraId="781A3FB7" w14:textId="77777777" w:rsidR="00E65D82" w:rsidRPr="009F6FFD" w:rsidRDefault="00170028" w:rsidP="00170028">
      <w:pPr>
        <w:keepNext w:val="0"/>
        <w:widowControl/>
        <w:shd w:val="clear" w:color="auto" w:fill="auto"/>
        <w:suppressAutoHyphens w:val="0"/>
        <w:textAlignment w:val="auto"/>
        <w:rPr>
          <w:rFonts w:eastAsiaTheme="minorHAnsi" w:cstheme="minorBidi"/>
          <w:color w:val="000000" w:themeColor="text1"/>
          <w:szCs w:val="22"/>
          <w:lang w:val="fr-BE" w:eastAsia="en-US" w:bidi="ar-SA"/>
        </w:rPr>
      </w:pPr>
      <w:r w:rsidRPr="009F6FFD">
        <w:rPr>
          <w:rFonts w:eastAsiaTheme="minorHAnsi" w:cstheme="minorBidi"/>
          <w:color w:val="000000" w:themeColor="text1"/>
          <w:szCs w:val="22"/>
          <w:lang w:val="fr-BE" w:eastAsia="en-US" w:bidi="ar-SA"/>
        </w:rPr>
        <w:t xml:space="preserve">La mission s’inscrit dans </w:t>
      </w:r>
      <w:r w:rsidR="006864D0" w:rsidRPr="009F6FFD">
        <w:rPr>
          <w:rFonts w:eastAsiaTheme="minorHAnsi" w:cstheme="minorBidi"/>
          <w:color w:val="000000" w:themeColor="text1"/>
          <w:szCs w:val="22"/>
          <w:lang w:val="fr-BE" w:eastAsia="en-US" w:bidi="ar-SA"/>
        </w:rPr>
        <w:t xml:space="preserve">la continuité de la </w:t>
      </w:r>
      <w:r w:rsidRPr="009F6FFD">
        <w:rPr>
          <w:rFonts w:eastAsiaTheme="minorHAnsi" w:cstheme="minorBidi"/>
          <w:color w:val="000000" w:themeColor="text1"/>
          <w:szCs w:val="22"/>
          <w:lang w:val="fr-BE" w:eastAsia="en-US" w:bidi="ar-SA"/>
        </w:rPr>
        <w:t xml:space="preserve">réflexion </w:t>
      </w:r>
      <w:r w:rsidR="006864D0" w:rsidRPr="009F6FFD">
        <w:rPr>
          <w:rFonts w:eastAsiaTheme="minorHAnsi" w:cstheme="minorBidi"/>
          <w:color w:val="000000" w:themeColor="text1"/>
          <w:szCs w:val="22"/>
          <w:lang w:val="fr-BE" w:eastAsia="en-US" w:bidi="ar-SA"/>
        </w:rPr>
        <w:t xml:space="preserve">menée par Wallonie-Bruxelles International, </w:t>
      </w:r>
      <w:proofErr w:type="spellStart"/>
      <w:r w:rsidR="006864D0" w:rsidRPr="009F6FFD">
        <w:rPr>
          <w:rFonts w:eastAsiaTheme="minorHAnsi" w:cstheme="minorBidi"/>
          <w:color w:val="000000" w:themeColor="text1"/>
          <w:szCs w:val="22"/>
          <w:lang w:val="fr-BE" w:eastAsia="en-US" w:bidi="ar-SA"/>
        </w:rPr>
        <w:t>l’AWEx</w:t>
      </w:r>
      <w:proofErr w:type="spellEnd"/>
      <w:r w:rsidR="006864D0" w:rsidRPr="009F6FFD">
        <w:rPr>
          <w:rFonts w:eastAsiaTheme="minorHAnsi" w:cstheme="minorBidi"/>
          <w:color w:val="000000" w:themeColor="text1"/>
          <w:szCs w:val="22"/>
          <w:lang w:val="fr-BE" w:eastAsia="en-US" w:bidi="ar-SA"/>
        </w:rPr>
        <w:t xml:space="preserve"> et l’APEFE </w:t>
      </w:r>
      <w:r w:rsidRPr="009F6FFD">
        <w:rPr>
          <w:rFonts w:eastAsiaTheme="minorHAnsi" w:cstheme="minorBidi"/>
          <w:color w:val="000000" w:themeColor="text1"/>
          <w:szCs w:val="22"/>
          <w:lang w:val="fr-BE" w:eastAsia="en-US" w:bidi="ar-SA"/>
        </w:rPr>
        <w:t xml:space="preserve">sur les priorités stratégiques de coopération </w:t>
      </w:r>
      <w:r w:rsidR="006864D0" w:rsidRPr="009F6FFD">
        <w:rPr>
          <w:rFonts w:eastAsiaTheme="minorHAnsi" w:cstheme="minorBidi"/>
          <w:color w:val="000000" w:themeColor="text1"/>
          <w:szCs w:val="22"/>
          <w:lang w:val="fr-BE" w:eastAsia="en-US" w:bidi="ar-SA"/>
        </w:rPr>
        <w:t>avec Haïti.</w:t>
      </w:r>
    </w:p>
    <w:p w14:paraId="220B4160" w14:textId="77777777" w:rsidR="006864D0" w:rsidRPr="009F6FFD" w:rsidRDefault="006864D0" w:rsidP="00170028">
      <w:pPr>
        <w:keepNext w:val="0"/>
        <w:widowControl/>
        <w:shd w:val="clear" w:color="auto" w:fill="auto"/>
        <w:suppressAutoHyphens w:val="0"/>
        <w:textAlignment w:val="auto"/>
        <w:rPr>
          <w:rFonts w:eastAsiaTheme="minorHAnsi" w:cstheme="minorBidi"/>
          <w:color w:val="000000" w:themeColor="text1"/>
          <w:szCs w:val="22"/>
          <w:lang w:val="fr-BE" w:eastAsia="en-US" w:bidi="ar-SA"/>
        </w:rPr>
      </w:pPr>
    </w:p>
    <w:p w14:paraId="24D7B6F3" w14:textId="19B020EC" w:rsidR="006864D0" w:rsidRPr="009F6FFD" w:rsidRDefault="006864D0" w:rsidP="006864D0">
      <w:pPr>
        <w:rPr>
          <w:rFonts w:eastAsiaTheme="minorHAnsi" w:cstheme="minorBidi"/>
          <w:color w:val="000000" w:themeColor="text1"/>
          <w:szCs w:val="22"/>
          <w:lang w:val="fr-BE" w:eastAsia="en-US" w:bidi="ar-SA"/>
        </w:rPr>
      </w:pPr>
      <w:r w:rsidRPr="009F6FFD">
        <w:rPr>
          <w:rFonts w:eastAsiaTheme="minorHAnsi" w:cstheme="minorBidi"/>
          <w:color w:val="000000" w:themeColor="text1"/>
          <w:szCs w:val="22"/>
          <w:lang w:val="fr-BE" w:eastAsia="en-US" w:bidi="ar-SA"/>
        </w:rPr>
        <w:t>Elle s’est intéressée aux différents types de coopération, gouvernementale à travers le processus d’élaboration du programme 2018-2023, bilatérale indirecte dans le cadre des appels à projets qui portent sur Haïti, multilatérale</w:t>
      </w:r>
      <w:r w:rsidR="00EC1A81">
        <w:rPr>
          <w:rFonts w:eastAsiaTheme="minorHAnsi" w:cstheme="minorBidi"/>
          <w:color w:val="000000" w:themeColor="text1"/>
          <w:szCs w:val="22"/>
          <w:lang w:val="fr-BE" w:eastAsia="en-US" w:bidi="ar-SA"/>
        </w:rPr>
        <w:t xml:space="preserve">, </w:t>
      </w:r>
      <w:r w:rsidRPr="009F6FFD">
        <w:rPr>
          <w:rFonts w:eastAsiaTheme="minorHAnsi" w:cstheme="minorBidi"/>
          <w:color w:val="000000" w:themeColor="text1"/>
          <w:szCs w:val="22"/>
          <w:lang w:val="fr-BE" w:eastAsia="en-US" w:bidi="ar-SA"/>
        </w:rPr>
        <w:t>économique et commerciale, notamment dans le cadre de l’Union européenne.</w:t>
      </w:r>
    </w:p>
    <w:p w14:paraId="02924F2A" w14:textId="77777777" w:rsidR="006864D0" w:rsidRPr="00B8651A" w:rsidRDefault="006864D0" w:rsidP="006864D0">
      <w:pPr>
        <w:rPr>
          <w:rFonts w:eastAsiaTheme="minorHAnsi" w:cstheme="minorBidi"/>
          <w:color w:val="000000" w:themeColor="text1"/>
          <w:szCs w:val="22"/>
          <w:lang w:val="fr-BE" w:eastAsia="en-US" w:bidi="ar-SA"/>
        </w:rPr>
      </w:pPr>
    </w:p>
    <w:p w14:paraId="41F3AB4A" w14:textId="71E5F0BE" w:rsidR="00B8651A" w:rsidRPr="00B8651A" w:rsidRDefault="006864D0" w:rsidP="008710F3">
      <w:pPr>
        <w:rPr>
          <w:rFonts w:ascii="Calibri" w:eastAsiaTheme="majorEastAsia" w:hAnsi="Calibri" w:cs="Mangal"/>
          <w:color w:val="000000" w:themeColor="text1"/>
          <w:szCs w:val="22"/>
          <w:lang w:val="fr-BE"/>
        </w:rPr>
      </w:pPr>
      <w:r w:rsidRPr="00B8651A">
        <w:rPr>
          <w:rFonts w:ascii="Calibri" w:eastAsiaTheme="majorEastAsia" w:hAnsi="Calibri" w:cs="Mangal"/>
          <w:color w:val="000000" w:themeColor="text1"/>
          <w:szCs w:val="22"/>
          <w:lang w:val="fr-BE"/>
        </w:rPr>
        <w:t xml:space="preserve">Pour ce qui concerne la coopération gouvernementale, la mission a pris comme point de départ les axes </w:t>
      </w:r>
      <w:r w:rsidR="00E65D82" w:rsidRPr="00B8651A">
        <w:rPr>
          <w:rFonts w:ascii="Calibri" w:eastAsiaTheme="majorEastAsia" w:hAnsi="Calibri" w:cs="Mangal"/>
          <w:color w:val="000000" w:themeColor="text1"/>
          <w:szCs w:val="22"/>
          <w:lang w:val="fr-BE"/>
        </w:rPr>
        <w:t xml:space="preserve">stratégiques prioritaires </w:t>
      </w:r>
      <w:r w:rsidRPr="00B8651A">
        <w:rPr>
          <w:rFonts w:ascii="Calibri" w:eastAsiaTheme="majorEastAsia" w:hAnsi="Calibri" w:cs="Mangal"/>
          <w:color w:val="000000" w:themeColor="text1"/>
          <w:szCs w:val="22"/>
          <w:lang w:val="fr-BE"/>
        </w:rPr>
        <w:t xml:space="preserve">qui </w:t>
      </w:r>
      <w:r w:rsidR="00E65D82" w:rsidRPr="00B8651A">
        <w:rPr>
          <w:rFonts w:ascii="Calibri" w:eastAsiaTheme="majorEastAsia" w:hAnsi="Calibri" w:cs="Mangal"/>
          <w:color w:val="000000" w:themeColor="text1"/>
          <w:szCs w:val="22"/>
          <w:lang w:val="fr-BE"/>
        </w:rPr>
        <w:t xml:space="preserve">ont été définis conjointement par les gouvernements </w:t>
      </w:r>
      <w:r w:rsidR="00B8651A" w:rsidRPr="00B8651A">
        <w:rPr>
          <w:rFonts w:ascii="Calibri" w:eastAsiaTheme="majorEastAsia" w:hAnsi="Calibri" w:cs="Mangal"/>
          <w:color w:val="000000" w:themeColor="text1"/>
          <w:szCs w:val="22"/>
          <w:lang w:val="fr-BE"/>
        </w:rPr>
        <w:t xml:space="preserve">de Wallonie-Bruxelles et d’Haïti </w:t>
      </w:r>
      <w:r w:rsidR="00E65D82" w:rsidRPr="00B8651A">
        <w:rPr>
          <w:rFonts w:ascii="Calibri" w:eastAsiaTheme="majorEastAsia" w:hAnsi="Calibri" w:cs="Mangal"/>
          <w:color w:val="000000" w:themeColor="text1"/>
          <w:szCs w:val="22"/>
          <w:lang w:val="fr-BE"/>
        </w:rPr>
        <w:t>et ont fait l’objet d’un protocole d’entente signé en novembre 2017.</w:t>
      </w:r>
      <w:r w:rsidRPr="00B8651A">
        <w:rPr>
          <w:rFonts w:ascii="Calibri" w:eastAsiaTheme="majorEastAsia" w:hAnsi="Calibri" w:cs="Mangal"/>
          <w:color w:val="000000" w:themeColor="text1"/>
          <w:szCs w:val="22"/>
          <w:lang w:val="fr-BE"/>
        </w:rPr>
        <w:t xml:space="preserve"> </w:t>
      </w:r>
      <w:r w:rsidR="00B8651A" w:rsidRPr="00B8651A">
        <w:rPr>
          <w:rFonts w:ascii="Calibri" w:eastAsiaTheme="majorEastAsia" w:hAnsi="Calibri" w:cs="Mangal"/>
          <w:color w:val="000000" w:themeColor="text1"/>
          <w:szCs w:val="22"/>
          <w:lang w:val="fr-BE"/>
        </w:rPr>
        <w:t>L’appel à propositions pour le programme de travail 2018-</w:t>
      </w:r>
      <w:proofErr w:type="gramStart"/>
      <w:r w:rsidR="003570A1">
        <w:rPr>
          <w:rFonts w:ascii="Calibri" w:eastAsiaTheme="majorEastAsia" w:hAnsi="Calibri" w:cs="Mangal"/>
          <w:color w:val="000000" w:themeColor="text1"/>
          <w:szCs w:val="22"/>
          <w:lang w:val="fr-BE"/>
        </w:rPr>
        <w:t>2</w:t>
      </w:r>
      <w:r w:rsidR="003570A1" w:rsidRPr="00B8651A">
        <w:rPr>
          <w:rFonts w:ascii="Calibri" w:eastAsiaTheme="majorEastAsia" w:hAnsi="Calibri" w:cs="Mangal"/>
          <w:color w:val="000000" w:themeColor="text1"/>
          <w:szCs w:val="22"/>
          <w:lang w:val="fr-BE"/>
        </w:rPr>
        <w:t>023</w:t>
      </w:r>
      <w:r w:rsidR="00B8651A" w:rsidRPr="00B8651A">
        <w:rPr>
          <w:rFonts w:ascii="Calibri" w:eastAsiaTheme="majorEastAsia" w:hAnsi="Calibri" w:cs="Mangal"/>
          <w:color w:val="000000" w:themeColor="text1"/>
          <w:szCs w:val="22"/>
          <w:lang w:val="fr-BE"/>
        </w:rPr>
        <w:t xml:space="preserve">  été</w:t>
      </w:r>
      <w:proofErr w:type="gramEnd"/>
      <w:r w:rsidR="00B8651A" w:rsidRPr="00B8651A">
        <w:rPr>
          <w:rFonts w:ascii="Calibri" w:eastAsiaTheme="majorEastAsia" w:hAnsi="Calibri" w:cs="Mangal"/>
          <w:color w:val="000000" w:themeColor="text1"/>
          <w:szCs w:val="22"/>
          <w:lang w:val="fr-BE"/>
        </w:rPr>
        <w:t xml:space="preserve"> lancé par WBI,  après la mission, le 14 mars 2018 avec une échéance d’introduction des demandes pour le 20 avril 2018.</w:t>
      </w:r>
    </w:p>
    <w:p w14:paraId="3BFF1618" w14:textId="77777777" w:rsidR="00B8651A" w:rsidRDefault="00B8651A" w:rsidP="008710F3">
      <w:pPr>
        <w:rPr>
          <w:rFonts w:ascii="Calibri" w:eastAsiaTheme="majorEastAsia" w:hAnsi="Calibri" w:cs="Mangal"/>
          <w:color w:val="70AD47" w:themeColor="accent6"/>
          <w:szCs w:val="22"/>
          <w:lang w:val="fr-BE"/>
        </w:rPr>
      </w:pPr>
    </w:p>
    <w:p w14:paraId="43FF69E4" w14:textId="77777777" w:rsidR="00B8651A" w:rsidRDefault="00B8651A" w:rsidP="00B8651A">
      <w:pPr>
        <w:keepNext w:val="0"/>
        <w:widowControl/>
        <w:shd w:val="clear" w:color="auto" w:fill="auto"/>
        <w:suppressAutoHyphens w:val="0"/>
        <w:textAlignment w:val="auto"/>
        <w:rPr>
          <w:rFonts w:eastAsia="Arial" w:cs="Arial"/>
          <w:color w:val="000000" w:themeColor="text1"/>
          <w:szCs w:val="22"/>
          <w:lang w:val="fr-BE" w:eastAsia="en-US" w:bidi="ar-SA"/>
        </w:rPr>
      </w:pPr>
      <w:r w:rsidRPr="009F6FFD">
        <w:rPr>
          <w:rFonts w:eastAsiaTheme="minorHAnsi" w:cstheme="minorBidi"/>
          <w:color w:val="000000" w:themeColor="text1"/>
          <w:szCs w:val="22"/>
          <w:lang w:val="fr-BE" w:eastAsia="en-US" w:bidi="ar-SA"/>
        </w:rPr>
        <w:t xml:space="preserve">C’est dans ce cadre que la délégation a été mandatée par l’assemblée plénière du CWBCI pour rencontrer </w:t>
      </w:r>
      <w:r w:rsidRPr="009F6FFD">
        <w:rPr>
          <w:rFonts w:eastAsia="Arial" w:cs="Arial"/>
          <w:color w:val="000000" w:themeColor="text1"/>
          <w:szCs w:val="22"/>
          <w:lang w:val="fr-BE" w:eastAsia="en-US" w:bidi="ar-SA"/>
        </w:rPr>
        <w:t xml:space="preserve">des acteurs politiques et de la société civile haïtienne, afin de formuler un avis d’initiative à destination des gouvernements, sur la mise en œuvre des priorités de la coopération Wallonie Bruxelles avec Haïti. </w:t>
      </w:r>
    </w:p>
    <w:p w14:paraId="388E1B22" w14:textId="77777777" w:rsidR="00B8651A" w:rsidRDefault="00B8651A" w:rsidP="00B8651A">
      <w:pPr>
        <w:keepNext w:val="0"/>
        <w:widowControl/>
        <w:shd w:val="clear" w:color="auto" w:fill="auto"/>
        <w:suppressAutoHyphens w:val="0"/>
        <w:textAlignment w:val="auto"/>
        <w:rPr>
          <w:rFonts w:eastAsia="Arial" w:cs="Arial"/>
          <w:color w:val="000000" w:themeColor="text1"/>
          <w:szCs w:val="22"/>
          <w:lang w:val="fr-BE" w:eastAsia="en-US" w:bidi="ar-SA"/>
        </w:rPr>
      </w:pPr>
    </w:p>
    <w:p w14:paraId="3EB3AFE2" w14:textId="77777777" w:rsidR="00B8651A" w:rsidRDefault="00B8651A" w:rsidP="00B8651A">
      <w:pPr>
        <w:keepNext w:val="0"/>
        <w:widowControl/>
        <w:shd w:val="clear" w:color="auto" w:fill="auto"/>
        <w:suppressAutoHyphens w:val="0"/>
        <w:textAlignment w:val="auto"/>
        <w:rPr>
          <w:rFonts w:eastAsia="Arial" w:cs="Arial"/>
          <w:color w:val="000000" w:themeColor="text1"/>
          <w:szCs w:val="22"/>
          <w:lang w:val="fr-BE" w:eastAsia="en-US" w:bidi="ar-SA"/>
        </w:rPr>
      </w:pPr>
    </w:p>
    <w:p w14:paraId="0E6F445A" w14:textId="77777777" w:rsidR="00E65D82" w:rsidRPr="009F6FFD" w:rsidRDefault="00E65D82" w:rsidP="00170028">
      <w:pPr>
        <w:keepNext w:val="0"/>
        <w:widowControl/>
        <w:shd w:val="clear" w:color="auto" w:fill="auto"/>
        <w:suppressAutoHyphens w:val="0"/>
        <w:textAlignment w:val="auto"/>
        <w:rPr>
          <w:rFonts w:eastAsia="Arial" w:cs="Arial"/>
          <w:color w:val="000000" w:themeColor="text1"/>
          <w:szCs w:val="22"/>
          <w:lang w:val="fr-BE" w:eastAsia="en-US" w:bidi="ar-SA"/>
        </w:rPr>
      </w:pPr>
      <w:r w:rsidRPr="009F6FFD">
        <w:rPr>
          <w:rFonts w:eastAsia="Arial" w:cs="Arial"/>
          <w:color w:val="000000" w:themeColor="text1"/>
          <w:szCs w:val="22"/>
          <w:lang w:val="fr-BE" w:eastAsia="en-US" w:bidi="ar-SA"/>
        </w:rPr>
        <w:t xml:space="preserve">Plus précisément, la mission a permis de : </w:t>
      </w:r>
    </w:p>
    <w:p w14:paraId="5D9DDC9A" w14:textId="77777777" w:rsidR="00E65D82" w:rsidRPr="009F6FFD" w:rsidRDefault="00E65D82" w:rsidP="006864D0">
      <w:pPr>
        <w:keepNext w:val="0"/>
        <w:widowControl/>
        <w:shd w:val="clear" w:color="auto" w:fill="auto"/>
        <w:suppressAutoHyphens w:val="0"/>
        <w:spacing w:after="160" w:line="259" w:lineRule="auto"/>
        <w:ind w:left="720"/>
        <w:contextualSpacing/>
        <w:textAlignment w:val="auto"/>
        <w:rPr>
          <w:rFonts w:eastAsiaTheme="minorHAnsi" w:cstheme="minorBidi"/>
          <w:color w:val="000000" w:themeColor="text1"/>
          <w:szCs w:val="22"/>
          <w:lang w:val="fr-BE" w:eastAsia="en-US" w:bidi="ar-SA"/>
        </w:rPr>
      </w:pPr>
    </w:p>
    <w:p w14:paraId="0C24EAB9" w14:textId="77777777" w:rsidR="00170028" w:rsidRPr="009F6FFD" w:rsidRDefault="00170028" w:rsidP="006864D0">
      <w:pPr>
        <w:keepNext w:val="0"/>
        <w:widowControl/>
        <w:numPr>
          <w:ilvl w:val="0"/>
          <w:numId w:val="5"/>
        </w:numPr>
        <w:shd w:val="clear" w:color="auto" w:fill="auto"/>
        <w:suppressAutoHyphens w:val="0"/>
        <w:spacing w:after="160" w:line="259" w:lineRule="auto"/>
        <w:contextualSpacing/>
        <w:textAlignment w:val="auto"/>
        <w:rPr>
          <w:rFonts w:eastAsiaTheme="minorHAnsi" w:cstheme="minorBidi"/>
          <w:color w:val="000000" w:themeColor="text1"/>
          <w:szCs w:val="22"/>
          <w:lang w:val="fr-BE" w:eastAsia="en-US" w:bidi="ar-SA"/>
        </w:rPr>
      </w:pPr>
      <w:proofErr w:type="gramStart"/>
      <w:r w:rsidRPr="009F6FFD">
        <w:rPr>
          <w:rFonts w:eastAsiaTheme="minorHAnsi" w:cstheme="minorBidi"/>
          <w:color w:val="000000" w:themeColor="text1"/>
          <w:szCs w:val="22"/>
          <w:lang w:val="fr-BE" w:eastAsia="en-US" w:bidi="ar-SA"/>
        </w:rPr>
        <w:t>poser</w:t>
      </w:r>
      <w:proofErr w:type="gramEnd"/>
      <w:r w:rsidRPr="009F6FFD">
        <w:rPr>
          <w:rFonts w:eastAsiaTheme="minorHAnsi" w:cstheme="minorBidi"/>
          <w:color w:val="000000" w:themeColor="text1"/>
          <w:szCs w:val="22"/>
          <w:lang w:val="fr-BE" w:eastAsia="en-US" w:bidi="ar-SA"/>
        </w:rPr>
        <w:t xml:space="preserve"> un regard sur </w:t>
      </w:r>
    </w:p>
    <w:p w14:paraId="7F4D6876" w14:textId="298A9568" w:rsidR="00170028" w:rsidRPr="009F6FFD" w:rsidRDefault="00170028" w:rsidP="006864D0">
      <w:pPr>
        <w:keepNext w:val="0"/>
        <w:widowControl/>
        <w:numPr>
          <w:ilvl w:val="1"/>
          <w:numId w:val="5"/>
        </w:numPr>
        <w:shd w:val="clear" w:color="auto" w:fill="auto"/>
        <w:suppressAutoHyphens w:val="0"/>
        <w:spacing w:after="160" w:line="259" w:lineRule="auto"/>
        <w:contextualSpacing/>
        <w:textAlignment w:val="auto"/>
        <w:rPr>
          <w:rFonts w:eastAsiaTheme="minorHAnsi" w:cstheme="minorBidi"/>
          <w:color w:val="000000" w:themeColor="text1"/>
          <w:szCs w:val="22"/>
          <w:lang w:val="fr-BE" w:eastAsia="en-US" w:bidi="ar-SA"/>
        </w:rPr>
      </w:pPr>
      <w:proofErr w:type="gramStart"/>
      <w:r w:rsidRPr="009F6FFD">
        <w:rPr>
          <w:rFonts w:eastAsiaTheme="minorHAnsi" w:cstheme="minorBidi"/>
          <w:color w:val="000000" w:themeColor="text1"/>
          <w:szCs w:val="22"/>
          <w:lang w:val="fr-BE" w:eastAsia="en-US" w:bidi="ar-SA"/>
        </w:rPr>
        <w:t>les</w:t>
      </w:r>
      <w:proofErr w:type="gramEnd"/>
      <w:r w:rsidRPr="009F6FFD">
        <w:rPr>
          <w:rFonts w:eastAsiaTheme="minorHAnsi" w:cstheme="minorBidi"/>
          <w:color w:val="000000" w:themeColor="text1"/>
          <w:szCs w:val="22"/>
          <w:lang w:val="fr-BE" w:eastAsia="en-US" w:bidi="ar-SA"/>
        </w:rPr>
        <w:t xml:space="preserve"> choix posés par les gouvernements lors de la mission d</w:t>
      </w:r>
      <w:r w:rsidR="00B825A8" w:rsidRPr="009F6FFD">
        <w:rPr>
          <w:rFonts w:eastAsiaTheme="minorHAnsi" w:cstheme="minorBidi"/>
          <w:color w:val="000000" w:themeColor="text1"/>
          <w:szCs w:val="22"/>
          <w:lang w:val="fr-BE" w:eastAsia="en-US" w:bidi="ar-SA"/>
        </w:rPr>
        <w:t xml:space="preserve">u Ministre-président de la Fédération Wallonie-Bruxelles, </w:t>
      </w:r>
      <w:r w:rsidRPr="009F6FFD">
        <w:rPr>
          <w:rFonts w:eastAsiaTheme="minorHAnsi" w:cstheme="minorBidi"/>
          <w:color w:val="000000" w:themeColor="text1"/>
          <w:szCs w:val="22"/>
          <w:lang w:val="fr-BE" w:eastAsia="en-US" w:bidi="ar-SA"/>
        </w:rPr>
        <w:t>Rudy Demotte en novembre 2017</w:t>
      </w:r>
    </w:p>
    <w:p w14:paraId="57AD6BFB" w14:textId="77777777" w:rsidR="00170028" w:rsidRPr="009F6FFD" w:rsidRDefault="00170028" w:rsidP="006864D0">
      <w:pPr>
        <w:keepNext w:val="0"/>
        <w:widowControl/>
        <w:numPr>
          <w:ilvl w:val="1"/>
          <w:numId w:val="5"/>
        </w:numPr>
        <w:shd w:val="clear" w:color="auto" w:fill="auto"/>
        <w:suppressAutoHyphens w:val="0"/>
        <w:spacing w:after="160" w:line="259" w:lineRule="auto"/>
        <w:contextualSpacing/>
        <w:textAlignment w:val="auto"/>
        <w:rPr>
          <w:rFonts w:eastAsiaTheme="minorHAnsi" w:cstheme="minorBidi"/>
          <w:color w:val="000000" w:themeColor="text1"/>
          <w:szCs w:val="22"/>
          <w:lang w:val="fr-BE" w:eastAsia="en-US" w:bidi="ar-SA"/>
        </w:rPr>
      </w:pPr>
      <w:proofErr w:type="gramStart"/>
      <w:r w:rsidRPr="009F6FFD">
        <w:rPr>
          <w:rFonts w:eastAsiaTheme="minorHAnsi" w:cstheme="minorBidi"/>
          <w:color w:val="000000" w:themeColor="text1"/>
          <w:szCs w:val="22"/>
          <w:lang w:val="fr-BE" w:eastAsia="en-US" w:bidi="ar-SA"/>
        </w:rPr>
        <w:t>les</w:t>
      </w:r>
      <w:proofErr w:type="gramEnd"/>
      <w:r w:rsidRPr="009F6FFD">
        <w:rPr>
          <w:rFonts w:eastAsiaTheme="minorHAnsi" w:cstheme="minorBidi"/>
          <w:color w:val="000000" w:themeColor="text1"/>
          <w:szCs w:val="22"/>
          <w:lang w:val="fr-BE" w:eastAsia="en-US" w:bidi="ar-SA"/>
        </w:rPr>
        <w:t xml:space="preserve"> choix en matière de coopération multilatérale</w:t>
      </w:r>
    </w:p>
    <w:p w14:paraId="3314526D" w14:textId="77777777" w:rsidR="00170028" w:rsidRPr="009F6FFD" w:rsidRDefault="00170028" w:rsidP="006864D0">
      <w:pPr>
        <w:keepNext w:val="0"/>
        <w:widowControl/>
        <w:numPr>
          <w:ilvl w:val="1"/>
          <w:numId w:val="5"/>
        </w:numPr>
        <w:shd w:val="clear" w:color="auto" w:fill="auto"/>
        <w:suppressAutoHyphens w:val="0"/>
        <w:spacing w:after="160" w:line="259" w:lineRule="auto"/>
        <w:contextualSpacing/>
        <w:textAlignment w:val="auto"/>
        <w:rPr>
          <w:rFonts w:eastAsiaTheme="minorHAnsi" w:cstheme="minorBidi"/>
          <w:color w:val="000000" w:themeColor="text1"/>
          <w:szCs w:val="22"/>
          <w:lang w:val="fr-BE" w:eastAsia="en-US" w:bidi="ar-SA"/>
        </w:rPr>
      </w:pPr>
      <w:proofErr w:type="gramStart"/>
      <w:r w:rsidRPr="009F6FFD">
        <w:rPr>
          <w:rFonts w:eastAsiaTheme="minorHAnsi" w:cstheme="minorBidi"/>
          <w:color w:val="000000" w:themeColor="text1"/>
          <w:szCs w:val="22"/>
          <w:lang w:val="fr-BE" w:eastAsia="en-US" w:bidi="ar-SA"/>
        </w:rPr>
        <w:t>les</w:t>
      </w:r>
      <w:proofErr w:type="gramEnd"/>
      <w:r w:rsidRPr="009F6FFD">
        <w:rPr>
          <w:rFonts w:eastAsiaTheme="minorHAnsi" w:cstheme="minorBidi"/>
          <w:color w:val="000000" w:themeColor="text1"/>
          <w:szCs w:val="22"/>
          <w:lang w:val="fr-BE" w:eastAsia="en-US" w:bidi="ar-SA"/>
        </w:rPr>
        <w:t xml:space="preserve"> politiques économiques notamment européennes sur lesquelles les entités fédérées peuvent agir </w:t>
      </w:r>
    </w:p>
    <w:p w14:paraId="2DAAFC10" w14:textId="6E85FBF2" w:rsidR="00170028" w:rsidRPr="009F6FFD" w:rsidRDefault="00170028" w:rsidP="006864D0">
      <w:pPr>
        <w:keepNext w:val="0"/>
        <w:widowControl/>
        <w:numPr>
          <w:ilvl w:val="0"/>
          <w:numId w:val="5"/>
        </w:numPr>
        <w:shd w:val="clear" w:color="auto" w:fill="auto"/>
        <w:suppressAutoHyphens w:val="0"/>
        <w:spacing w:after="160" w:line="259" w:lineRule="auto"/>
        <w:contextualSpacing/>
        <w:textAlignment w:val="auto"/>
        <w:rPr>
          <w:rFonts w:eastAsiaTheme="minorHAnsi" w:cstheme="minorBidi"/>
          <w:color w:val="000000" w:themeColor="text1"/>
          <w:szCs w:val="22"/>
          <w:lang w:val="fr-BE" w:eastAsia="en-US" w:bidi="ar-SA"/>
        </w:rPr>
      </w:pPr>
      <w:proofErr w:type="gramStart"/>
      <w:r w:rsidRPr="009F6FFD">
        <w:rPr>
          <w:rFonts w:eastAsiaTheme="minorHAnsi" w:cstheme="minorBidi"/>
          <w:color w:val="000000" w:themeColor="text1"/>
          <w:szCs w:val="22"/>
          <w:lang w:val="fr-BE" w:eastAsia="en-US" w:bidi="ar-SA"/>
        </w:rPr>
        <w:t>mieux</w:t>
      </w:r>
      <w:proofErr w:type="gramEnd"/>
      <w:r w:rsidRPr="009F6FFD">
        <w:rPr>
          <w:rFonts w:eastAsiaTheme="minorHAnsi" w:cstheme="minorBidi"/>
          <w:color w:val="000000" w:themeColor="text1"/>
          <w:szCs w:val="22"/>
          <w:lang w:val="fr-BE" w:eastAsia="en-US" w:bidi="ar-SA"/>
        </w:rPr>
        <w:t xml:space="preserve"> cerner les attentes et besoins des acteurs haïtiens</w:t>
      </w:r>
      <w:r w:rsidR="003570A1">
        <w:rPr>
          <w:rFonts w:eastAsiaTheme="minorHAnsi" w:cstheme="minorBidi"/>
          <w:color w:val="000000" w:themeColor="text1"/>
          <w:szCs w:val="22"/>
          <w:lang w:val="fr-BE" w:eastAsia="en-US" w:bidi="ar-SA"/>
        </w:rPr>
        <w:t xml:space="preserve"> rencontrés </w:t>
      </w:r>
      <w:r w:rsidRPr="009F6FFD">
        <w:rPr>
          <w:rFonts w:eastAsiaTheme="minorHAnsi" w:cstheme="minorBidi"/>
          <w:color w:val="000000" w:themeColor="text1"/>
          <w:szCs w:val="22"/>
          <w:lang w:val="fr-BE" w:eastAsia="en-US" w:bidi="ar-SA"/>
        </w:rPr>
        <w:t>dans les domaines retenus par le protocole d’entente entre les gouvernements de la Fédération Wallonie Bruxelles, de la  Wallonie et d’Haïti (novembre 2017)</w:t>
      </w:r>
    </w:p>
    <w:p w14:paraId="1394AAD6" w14:textId="77777777" w:rsidR="00170028" w:rsidRPr="00B8651A" w:rsidRDefault="00170028" w:rsidP="00B8651A">
      <w:pPr>
        <w:keepNext w:val="0"/>
        <w:widowControl/>
        <w:numPr>
          <w:ilvl w:val="0"/>
          <w:numId w:val="5"/>
        </w:numPr>
        <w:shd w:val="clear" w:color="auto" w:fill="auto"/>
        <w:suppressAutoHyphens w:val="0"/>
        <w:ind w:left="714" w:hanging="357"/>
        <w:contextualSpacing/>
        <w:textAlignment w:val="auto"/>
        <w:rPr>
          <w:rFonts w:eastAsiaTheme="minorHAnsi" w:cstheme="minorBidi"/>
          <w:color w:val="000000" w:themeColor="text1"/>
          <w:szCs w:val="22"/>
          <w:lang w:val="fr-BE" w:eastAsia="en-US" w:bidi="ar-SA"/>
        </w:rPr>
      </w:pPr>
      <w:r w:rsidRPr="00B8651A">
        <w:rPr>
          <w:rFonts w:eastAsiaTheme="minorHAnsi" w:cstheme="minorBidi"/>
          <w:color w:val="000000" w:themeColor="text1"/>
          <w:szCs w:val="22"/>
          <w:lang w:val="fr-BE" w:eastAsia="en-US" w:bidi="ar-SA"/>
        </w:rPr>
        <w:lastRenderedPageBreak/>
        <w:t xml:space="preserve">Formuler des recommandations relatives à la manière dont les axes stratégiques pourraient être mis en œuvre pour </w:t>
      </w:r>
      <w:r w:rsidR="00B8651A" w:rsidRPr="00B8651A">
        <w:rPr>
          <w:rFonts w:eastAsiaTheme="minorHAnsi" w:cstheme="minorBidi"/>
          <w:color w:val="000000" w:themeColor="text1"/>
          <w:szCs w:val="22"/>
          <w:lang w:val="fr-BE" w:eastAsia="en-US" w:bidi="ar-SA"/>
        </w:rPr>
        <w:t>tenir compte au mieux du contexte et des limites de ressources financières et humaines de la coopération Wallonie-Bruxelles po</w:t>
      </w:r>
      <w:r w:rsidR="00BB5052" w:rsidRPr="00B8651A">
        <w:rPr>
          <w:rFonts w:eastAsiaTheme="minorHAnsi" w:cstheme="minorBidi"/>
          <w:color w:val="000000" w:themeColor="text1"/>
          <w:szCs w:val="22"/>
          <w:lang w:val="fr-BE" w:eastAsia="en-US" w:bidi="ar-SA"/>
        </w:rPr>
        <w:t>ur la prochaine C</w:t>
      </w:r>
      <w:r w:rsidR="00B8651A" w:rsidRPr="00B8651A">
        <w:rPr>
          <w:rFonts w:eastAsiaTheme="minorHAnsi" w:cstheme="minorBidi"/>
          <w:color w:val="000000" w:themeColor="text1"/>
          <w:szCs w:val="22"/>
          <w:lang w:val="fr-BE" w:eastAsia="en-US" w:bidi="ar-SA"/>
        </w:rPr>
        <w:t>ommission mixte pays et o</w:t>
      </w:r>
      <w:r w:rsidR="00BB5052" w:rsidRPr="00B8651A">
        <w:rPr>
          <w:rFonts w:eastAsiaTheme="minorHAnsi" w:cstheme="minorBidi"/>
          <w:color w:val="000000" w:themeColor="text1"/>
          <w:szCs w:val="22"/>
          <w:lang w:val="fr-BE" w:eastAsia="en-US" w:bidi="ar-SA"/>
        </w:rPr>
        <w:t>uvrir des perspectives pour la suite</w:t>
      </w:r>
    </w:p>
    <w:p w14:paraId="496A8FFC" w14:textId="77777777" w:rsidR="00B8651A" w:rsidRPr="00B8651A" w:rsidRDefault="00B8651A" w:rsidP="00B8651A">
      <w:pPr>
        <w:pStyle w:val="Paragraphedeliste"/>
        <w:numPr>
          <w:ilvl w:val="0"/>
          <w:numId w:val="5"/>
        </w:numPr>
        <w:ind w:left="714" w:hanging="357"/>
        <w:rPr>
          <w:rFonts w:ascii="Calibri" w:eastAsiaTheme="majorEastAsia" w:hAnsi="Calibri" w:cs="Mangal"/>
          <w:color w:val="000000" w:themeColor="text1"/>
          <w:szCs w:val="22"/>
        </w:rPr>
      </w:pPr>
      <w:r w:rsidRPr="00B8651A">
        <w:rPr>
          <w:rFonts w:ascii="Calibri" w:eastAsiaTheme="majorEastAsia" w:hAnsi="Calibri" w:cs="Mangal"/>
          <w:color w:val="000000" w:themeColor="text1"/>
          <w:szCs w:val="22"/>
        </w:rPr>
        <w:t>Apporter une contribution à l’analyse des projets en vue de la Commission mixte pays qui aura lie</w:t>
      </w:r>
      <w:r>
        <w:rPr>
          <w:rFonts w:ascii="Calibri" w:eastAsiaTheme="majorEastAsia" w:hAnsi="Calibri" w:cs="Mangal"/>
          <w:color w:val="000000" w:themeColor="text1"/>
          <w:szCs w:val="22"/>
        </w:rPr>
        <w:t>u en juin 2018 à Port-au-Prince</w:t>
      </w:r>
    </w:p>
    <w:p w14:paraId="182291E3" w14:textId="77777777" w:rsidR="00BB5052" w:rsidRDefault="00BB5052" w:rsidP="00DA24EA">
      <w:pPr>
        <w:rPr>
          <w:rFonts w:ascii="Calibri" w:eastAsiaTheme="majorEastAsia" w:hAnsi="Calibri" w:cs="Mangal"/>
          <w:color w:val="000000" w:themeColor="text1"/>
          <w:szCs w:val="22"/>
          <w:lang w:val="fr-BE"/>
        </w:rPr>
      </w:pPr>
    </w:p>
    <w:p w14:paraId="0143750E" w14:textId="77777777" w:rsidR="00B8651A" w:rsidRPr="009F6FFD" w:rsidRDefault="00B8651A" w:rsidP="00DA24EA">
      <w:pPr>
        <w:rPr>
          <w:rFonts w:ascii="Calibri" w:eastAsiaTheme="majorEastAsia" w:hAnsi="Calibri" w:cs="Mangal"/>
          <w:color w:val="000000" w:themeColor="text1"/>
          <w:szCs w:val="22"/>
          <w:lang w:val="fr-BE"/>
        </w:rPr>
      </w:pPr>
    </w:p>
    <w:p w14:paraId="13EE476C" w14:textId="77777777" w:rsidR="00DA24EA" w:rsidRPr="009F6FFD" w:rsidRDefault="00DA24EA" w:rsidP="00DA24EA">
      <w:pPr>
        <w:rPr>
          <w:rFonts w:eastAsiaTheme="majorEastAsia" w:cs="Mangal"/>
          <w:b/>
          <w:color w:val="0070C0"/>
          <w:szCs w:val="22"/>
          <w:lang w:val="fr-BE"/>
        </w:rPr>
      </w:pPr>
      <w:r w:rsidRPr="009F6FFD">
        <w:rPr>
          <w:rFonts w:eastAsiaTheme="majorEastAsia" w:cs="Mangal"/>
          <w:b/>
          <w:color w:val="0070C0"/>
          <w:szCs w:val="22"/>
          <w:lang w:val="fr-BE"/>
        </w:rPr>
        <w:t xml:space="preserve">Thématiques principales abordées : </w:t>
      </w:r>
    </w:p>
    <w:p w14:paraId="3736A997" w14:textId="77777777" w:rsidR="00DA24EA" w:rsidRPr="009F6FFD" w:rsidRDefault="00DA24EA" w:rsidP="00DA24EA">
      <w:pPr>
        <w:rPr>
          <w:rFonts w:asciiTheme="majorHAnsi" w:eastAsiaTheme="majorEastAsia" w:hAnsiTheme="majorHAnsi" w:cs="Mangal"/>
          <w:color w:val="000000" w:themeColor="text1"/>
          <w:szCs w:val="22"/>
          <w:lang w:val="fr-BE"/>
        </w:rPr>
      </w:pPr>
    </w:p>
    <w:p w14:paraId="4714E367" w14:textId="77777777" w:rsidR="00E06A30" w:rsidRPr="00E06A30" w:rsidRDefault="00E06A30" w:rsidP="00E06A30">
      <w:pPr>
        <w:rPr>
          <w:lang w:val="fr-BE"/>
        </w:rPr>
      </w:pPr>
      <w:r w:rsidRPr="00E06A30">
        <w:rPr>
          <w:lang w:val="fr-BE"/>
        </w:rPr>
        <w:t xml:space="preserve">Dans les limites de temps et de disponibilité des personnes que la délégation souhaitait rencontrer, les thématiques suivantes ont pu être </w:t>
      </w:r>
      <w:proofErr w:type="gramStart"/>
      <w:r w:rsidRPr="00E06A30">
        <w:rPr>
          <w:lang w:val="fr-BE"/>
        </w:rPr>
        <w:t>abordées:</w:t>
      </w:r>
      <w:proofErr w:type="gramEnd"/>
    </w:p>
    <w:p w14:paraId="0764CAFA" w14:textId="77777777" w:rsidR="00BF6ECA" w:rsidRPr="009F6FFD" w:rsidRDefault="00BF6ECA" w:rsidP="005542BA">
      <w:pPr>
        <w:pStyle w:val="Paragraphedeliste"/>
        <w:numPr>
          <w:ilvl w:val="0"/>
          <w:numId w:val="6"/>
        </w:numPr>
        <w:rPr>
          <w:rFonts w:cstheme="minorBidi"/>
          <w:szCs w:val="22"/>
          <w:lang w:eastAsia="en-US"/>
        </w:rPr>
      </w:pPr>
      <w:r w:rsidRPr="009F6FFD">
        <w:rPr>
          <w:rFonts w:cstheme="minorBidi"/>
          <w:szCs w:val="22"/>
          <w:lang w:eastAsia="en-US"/>
        </w:rPr>
        <w:t>Enjeux socio-économiques</w:t>
      </w:r>
      <w:r w:rsidR="00B01345">
        <w:rPr>
          <w:rFonts w:cstheme="minorBidi"/>
          <w:szCs w:val="22"/>
          <w:lang w:eastAsia="en-US"/>
        </w:rPr>
        <w:t xml:space="preserve"> et politiques</w:t>
      </w:r>
    </w:p>
    <w:p w14:paraId="40CB8328" w14:textId="3078DC1C" w:rsidR="00BF6ECA" w:rsidRPr="009F6FFD" w:rsidRDefault="00B01345" w:rsidP="005542BA">
      <w:pPr>
        <w:pStyle w:val="Paragraphedeliste"/>
        <w:numPr>
          <w:ilvl w:val="0"/>
          <w:numId w:val="6"/>
        </w:numPr>
        <w:rPr>
          <w:rFonts w:cstheme="minorBidi"/>
          <w:szCs w:val="22"/>
          <w:lang w:eastAsia="en-US"/>
        </w:rPr>
      </w:pPr>
      <w:r>
        <w:rPr>
          <w:rFonts w:cstheme="minorBidi"/>
          <w:szCs w:val="22"/>
          <w:lang w:eastAsia="en-US"/>
        </w:rPr>
        <w:t>Enjeux agricoles</w:t>
      </w:r>
      <w:r w:rsidR="00EC1A81">
        <w:rPr>
          <w:rFonts w:cstheme="minorBidi"/>
          <w:szCs w:val="22"/>
          <w:lang w:eastAsia="en-US"/>
        </w:rPr>
        <w:t xml:space="preserve"> et souveraineté alimentaire</w:t>
      </w:r>
    </w:p>
    <w:p w14:paraId="5A73610F" w14:textId="77777777" w:rsidR="00BF6ECA" w:rsidRPr="009F6FFD" w:rsidRDefault="00BF6ECA" w:rsidP="005542BA">
      <w:pPr>
        <w:pStyle w:val="Paragraphedeliste"/>
        <w:numPr>
          <w:ilvl w:val="0"/>
          <w:numId w:val="6"/>
        </w:numPr>
        <w:rPr>
          <w:rFonts w:cstheme="minorBidi"/>
          <w:szCs w:val="22"/>
          <w:lang w:eastAsia="en-US"/>
        </w:rPr>
      </w:pPr>
      <w:r w:rsidRPr="009F6FFD">
        <w:rPr>
          <w:rFonts w:cstheme="minorBidi"/>
          <w:szCs w:val="22"/>
          <w:lang w:eastAsia="en-US"/>
        </w:rPr>
        <w:t>Education et formation</w:t>
      </w:r>
      <w:r w:rsidR="00B01345">
        <w:rPr>
          <w:rFonts w:cstheme="minorBidi"/>
          <w:szCs w:val="22"/>
          <w:lang w:eastAsia="en-US"/>
        </w:rPr>
        <w:t xml:space="preserve"> professionnelle</w:t>
      </w:r>
    </w:p>
    <w:p w14:paraId="175F59E3" w14:textId="27A0F132" w:rsidR="00BF6ECA" w:rsidRPr="009F6FFD" w:rsidRDefault="00BF6ECA" w:rsidP="005542BA">
      <w:pPr>
        <w:pStyle w:val="Paragraphedeliste"/>
        <w:numPr>
          <w:ilvl w:val="0"/>
          <w:numId w:val="6"/>
        </w:numPr>
        <w:rPr>
          <w:rFonts w:cstheme="minorBidi"/>
          <w:szCs w:val="22"/>
          <w:lang w:eastAsia="en-US"/>
        </w:rPr>
      </w:pPr>
      <w:r w:rsidRPr="009F6FFD">
        <w:rPr>
          <w:rFonts w:cstheme="minorBidi"/>
          <w:szCs w:val="22"/>
          <w:lang w:eastAsia="en-US"/>
        </w:rPr>
        <w:t>Travail décent</w:t>
      </w:r>
      <w:r w:rsidR="00EC1A81">
        <w:rPr>
          <w:rFonts w:cstheme="minorBidi"/>
          <w:szCs w:val="22"/>
          <w:lang w:eastAsia="en-US"/>
        </w:rPr>
        <w:t xml:space="preserve"> et droits syndicaux</w:t>
      </w:r>
    </w:p>
    <w:p w14:paraId="40082059" w14:textId="77777777" w:rsidR="00BF6ECA" w:rsidRPr="009F6FFD" w:rsidRDefault="00B01345" w:rsidP="005542BA">
      <w:pPr>
        <w:pStyle w:val="Paragraphedeliste"/>
        <w:numPr>
          <w:ilvl w:val="0"/>
          <w:numId w:val="6"/>
        </w:numPr>
        <w:rPr>
          <w:rFonts w:cstheme="minorBidi"/>
          <w:szCs w:val="22"/>
          <w:lang w:eastAsia="en-US"/>
        </w:rPr>
      </w:pPr>
      <w:r>
        <w:rPr>
          <w:rFonts w:cstheme="minorBidi"/>
          <w:szCs w:val="22"/>
          <w:lang w:eastAsia="en-US"/>
        </w:rPr>
        <w:t>Droits des femmes et é</w:t>
      </w:r>
      <w:r w:rsidR="00BF6ECA" w:rsidRPr="009F6FFD">
        <w:rPr>
          <w:rFonts w:cstheme="minorBidi"/>
          <w:szCs w:val="22"/>
          <w:lang w:eastAsia="en-US"/>
        </w:rPr>
        <w:t>galité de genre</w:t>
      </w:r>
    </w:p>
    <w:p w14:paraId="12CDC9BB" w14:textId="77777777" w:rsidR="00B01345" w:rsidRDefault="00B01345" w:rsidP="005542BA">
      <w:pPr>
        <w:pStyle w:val="Paragraphedeliste"/>
        <w:numPr>
          <w:ilvl w:val="0"/>
          <w:numId w:val="6"/>
        </w:numPr>
        <w:rPr>
          <w:rFonts w:cstheme="minorBidi"/>
          <w:szCs w:val="22"/>
          <w:lang w:eastAsia="en-US"/>
        </w:rPr>
      </w:pPr>
      <w:r>
        <w:rPr>
          <w:rFonts w:cstheme="minorBidi"/>
          <w:szCs w:val="22"/>
          <w:lang w:eastAsia="en-US"/>
        </w:rPr>
        <w:t>Accords économiques et commerciaux</w:t>
      </w:r>
    </w:p>
    <w:p w14:paraId="7BC0C4C6" w14:textId="2D3B6F92" w:rsidR="00BF6ECA" w:rsidRPr="009F6FFD" w:rsidRDefault="00BF6ECA" w:rsidP="005542BA">
      <w:pPr>
        <w:pStyle w:val="Paragraphedeliste"/>
        <w:numPr>
          <w:ilvl w:val="0"/>
          <w:numId w:val="6"/>
        </w:numPr>
        <w:rPr>
          <w:rFonts w:cstheme="minorBidi"/>
          <w:szCs w:val="22"/>
          <w:lang w:eastAsia="en-US"/>
        </w:rPr>
      </w:pPr>
      <w:r w:rsidRPr="009F6FFD">
        <w:rPr>
          <w:rFonts w:cstheme="minorBidi"/>
          <w:szCs w:val="22"/>
          <w:lang w:eastAsia="en-US"/>
        </w:rPr>
        <w:t>Culture</w:t>
      </w:r>
      <w:r w:rsidR="00EC1A81">
        <w:rPr>
          <w:rFonts w:cstheme="minorBidi"/>
          <w:szCs w:val="22"/>
          <w:lang w:eastAsia="en-US"/>
        </w:rPr>
        <w:t xml:space="preserve"> et communication</w:t>
      </w:r>
    </w:p>
    <w:p w14:paraId="2D49E8D3" w14:textId="77777777" w:rsidR="00B825A8" w:rsidRPr="009F6FFD" w:rsidRDefault="00B01345" w:rsidP="005542BA">
      <w:pPr>
        <w:pStyle w:val="Paragraphedeliste"/>
        <w:numPr>
          <w:ilvl w:val="0"/>
          <w:numId w:val="6"/>
        </w:numPr>
        <w:rPr>
          <w:rFonts w:cstheme="minorBidi"/>
          <w:szCs w:val="22"/>
          <w:lang w:eastAsia="en-US"/>
        </w:rPr>
      </w:pPr>
      <w:r>
        <w:rPr>
          <w:rFonts w:cstheme="minorBidi"/>
          <w:szCs w:val="22"/>
          <w:lang w:eastAsia="en-US"/>
        </w:rPr>
        <w:t>Droit à la santé et protection sociale</w:t>
      </w:r>
    </w:p>
    <w:p w14:paraId="0775BB1A" w14:textId="77777777" w:rsidR="00B825A8" w:rsidRDefault="00B825A8" w:rsidP="00B825A8">
      <w:pPr>
        <w:rPr>
          <w:rFonts w:cstheme="minorBidi"/>
          <w:szCs w:val="22"/>
          <w:lang w:val="fr-BE" w:eastAsia="en-US"/>
        </w:rPr>
      </w:pPr>
    </w:p>
    <w:p w14:paraId="4A977CC2" w14:textId="79439DA2" w:rsidR="00801D72" w:rsidRPr="00E06A30" w:rsidRDefault="00E06A30" w:rsidP="00801D72">
      <w:pPr>
        <w:rPr>
          <w:color w:val="000000" w:themeColor="text1"/>
          <w:lang w:val="fr-BE"/>
        </w:rPr>
      </w:pPr>
      <w:r>
        <w:rPr>
          <w:color w:val="000000" w:themeColor="text1"/>
          <w:lang w:val="fr-BE"/>
        </w:rPr>
        <w:t xml:space="preserve">Un </w:t>
      </w:r>
      <w:r w:rsidR="00801D72" w:rsidRPr="00E06A30">
        <w:rPr>
          <w:color w:val="000000" w:themeColor="text1"/>
          <w:lang w:val="fr-BE"/>
        </w:rPr>
        <w:t xml:space="preserve">certain nombre de thématiques n’ont pas </w:t>
      </w:r>
      <w:r w:rsidR="003570A1">
        <w:rPr>
          <w:color w:val="000000" w:themeColor="text1"/>
          <w:lang w:val="fr-BE"/>
        </w:rPr>
        <w:t xml:space="preserve">(ou de manière indirecte) </w:t>
      </w:r>
      <w:r w:rsidR="00801D72" w:rsidRPr="00E06A30">
        <w:rPr>
          <w:color w:val="000000" w:themeColor="text1"/>
          <w:lang w:val="fr-BE"/>
        </w:rPr>
        <w:t xml:space="preserve">été couvertes par la mission mais n’en sont pas moins importantes. </w:t>
      </w:r>
      <w:r w:rsidR="00EC1A81">
        <w:rPr>
          <w:color w:val="000000" w:themeColor="text1"/>
          <w:lang w:val="fr-BE"/>
        </w:rPr>
        <w:t>Il s’agit n</w:t>
      </w:r>
      <w:r w:rsidR="00801D72" w:rsidRPr="00E06A30">
        <w:rPr>
          <w:color w:val="000000" w:themeColor="text1"/>
          <w:lang w:val="fr-BE"/>
        </w:rPr>
        <w:t>otamment</w:t>
      </w:r>
      <w:r w:rsidR="00EC1A81">
        <w:rPr>
          <w:color w:val="000000" w:themeColor="text1"/>
          <w:lang w:val="fr-BE"/>
        </w:rPr>
        <w:t xml:space="preserve"> de</w:t>
      </w:r>
      <w:r w:rsidR="00801D72" w:rsidRPr="00E06A30">
        <w:rPr>
          <w:color w:val="000000" w:themeColor="text1"/>
          <w:lang w:val="fr-BE"/>
        </w:rPr>
        <w:t xml:space="preserve"> la décentralisation, le renforcement de l’administration publique, la recherche, la gestion et l’accès à l’eau, les politiques environnementales, la gestion des déchets, le changement climatique, les droits </w:t>
      </w:r>
      <w:r w:rsidR="006E262E" w:rsidRPr="00E06A30">
        <w:rPr>
          <w:color w:val="000000" w:themeColor="text1"/>
          <w:lang w:val="fr-BE"/>
        </w:rPr>
        <w:t>civi</w:t>
      </w:r>
      <w:r w:rsidR="006528E2" w:rsidRPr="00E06A30">
        <w:rPr>
          <w:color w:val="000000" w:themeColor="text1"/>
          <w:lang w:val="fr-BE"/>
        </w:rPr>
        <w:t>l</w:t>
      </w:r>
      <w:r w:rsidR="006E262E" w:rsidRPr="00E06A30">
        <w:rPr>
          <w:color w:val="000000" w:themeColor="text1"/>
          <w:lang w:val="fr-BE"/>
        </w:rPr>
        <w:t>s et politiques</w:t>
      </w:r>
      <w:r w:rsidR="00801D72" w:rsidRPr="00E06A30">
        <w:rPr>
          <w:color w:val="000000" w:themeColor="text1"/>
          <w:lang w:val="fr-BE"/>
        </w:rPr>
        <w:t>, la justice, la gestion des risques et désastres, le droit des enfants, les enfants des rues, la gestion du « retour » des haïtiens de République Dominicaine, la migration, la gestion de la dette, le financement public, la gestion du désengagement des ONG et o</w:t>
      </w:r>
      <w:r w:rsidR="00EC1A81">
        <w:rPr>
          <w:color w:val="000000" w:themeColor="text1"/>
          <w:lang w:val="fr-BE"/>
        </w:rPr>
        <w:t>rganisations internationales.</w:t>
      </w:r>
    </w:p>
    <w:p w14:paraId="3099EDAD" w14:textId="77777777" w:rsidR="00801D72" w:rsidRPr="00E06A30" w:rsidRDefault="00801D72" w:rsidP="00801D72">
      <w:pPr>
        <w:rPr>
          <w:color w:val="000000" w:themeColor="text1"/>
          <w:lang w:val="fr-BE"/>
        </w:rPr>
      </w:pPr>
    </w:p>
    <w:p w14:paraId="1C3FDF77" w14:textId="6D5839A5" w:rsidR="00801D72" w:rsidRPr="00E06A30" w:rsidRDefault="00801D72" w:rsidP="00801D72">
      <w:pPr>
        <w:rPr>
          <w:color w:val="000000" w:themeColor="text1"/>
          <w:lang w:val="fr-BE"/>
        </w:rPr>
      </w:pPr>
      <w:r w:rsidRPr="00E06A30">
        <w:rPr>
          <w:color w:val="000000" w:themeColor="text1"/>
          <w:lang w:val="fr-BE"/>
        </w:rPr>
        <w:t>Ces thématiques sont notamment abordées dans l’analyse de contexte commun réalisée par les Acteurs non gouvernementaux et institutionnels de la coopération belge (</w:t>
      </w:r>
      <w:hyperlink r:id="rId11" w:history="1">
        <w:r w:rsidR="00E06A30" w:rsidRPr="00E06A30">
          <w:rPr>
            <w:rStyle w:val="Lienhypertexte"/>
            <w:lang w:val="fr-BE"/>
          </w:rPr>
          <w:t>ACC 2015</w:t>
        </w:r>
      </w:hyperlink>
      <w:r w:rsidRPr="00E06A30">
        <w:rPr>
          <w:color w:val="000000" w:themeColor="text1"/>
          <w:lang w:val="fr-BE"/>
        </w:rPr>
        <w:t xml:space="preserve">). </w:t>
      </w:r>
    </w:p>
    <w:p w14:paraId="596C94FF" w14:textId="77777777" w:rsidR="00801D72" w:rsidRDefault="00801D72" w:rsidP="00801D72">
      <w:pPr>
        <w:rPr>
          <w:color w:val="70AD47" w:themeColor="accent6"/>
          <w:lang w:val="fr-BE"/>
        </w:rPr>
      </w:pPr>
    </w:p>
    <w:p w14:paraId="359CE064" w14:textId="77777777" w:rsidR="00801D72" w:rsidRPr="009F6FFD" w:rsidRDefault="00801D72" w:rsidP="00B825A8">
      <w:pPr>
        <w:rPr>
          <w:rFonts w:cstheme="minorBidi"/>
          <w:szCs w:val="22"/>
          <w:lang w:val="fr-BE" w:eastAsia="en-US"/>
        </w:rPr>
      </w:pPr>
    </w:p>
    <w:p w14:paraId="5E59296E" w14:textId="77777777" w:rsidR="004514F0" w:rsidRPr="009F6FFD" w:rsidRDefault="00885A98" w:rsidP="004514F0">
      <w:pPr>
        <w:rPr>
          <w:color w:val="0070C0"/>
          <w:lang w:val="fr-BE"/>
        </w:rPr>
      </w:pPr>
      <w:r w:rsidRPr="009F6FFD">
        <w:rPr>
          <w:b/>
          <w:color w:val="0070C0"/>
          <w:lang w:val="fr-BE"/>
        </w:rPr>
        <w:t>Brève chronologie</w:t>
      </w:r>
      <w:r w:rsidRPr="009F6FFD">
        <w:rPr>
          <w:color w:val="0070C0"/>
          <w:lang w:val="fr-BE"/>
        </w:rPr>
        <w:t xml:space="preserve"> : </w:t>
      </w:r>
    </w:p>
    <w:p w14:paraId="1D973748" w14:textId="77777777" w:rsidR="008C0ECE" w:rsidRPr="009F6FFD" w:rsidRDefault="008C0ECE" w:rsidP="004514F0">
      <w:pPr>
        <w:rPr>
          <w:lang w:val="fr-BE"/>
        </w:rPr>
      </w:pPr>
    </w:p>
    <w:p w14:paraId="4D308239" w14:textId="77777777" w:rsidR="00A212D2" w:rsidRPr="009F6FFD" w:rsidRDefault="00A212D2" w:rsidP="00A212D2">
      <w:pPr>
        <w:rPr>
          <w:lang w:val="fr-BE"/>
        </w:rPr>
      </w:pPr>
      <w:proofErr w:type="gramStart"/>
      <w:r w:rsidRPr="009F6FFD">
        <w:rPr>
          <w:lang w:val="fr-BE"/>
        </w:rPr>
        <w:t>2004</w:t>
      </w:r>
      <w:r w:rsidR="00816D7E" w:rsidRPr="009F6FFD">
        <w:rPr>
          <w:lang w:val="fr-BE"/>
        </w:rPr>
        <w:t>:</w:t>
      </w:r>
      <w:proofErr w:type="gramEnd"/>
    </w:p>
    <w:p w14:paraId="59009FF8" w14:textId="77777777" w:rsidR="00A212D2" w:rsidRPr="009F6FFD" w:rsidRDefault="00A212D2" w:rsidP="00EC1A81">
      <w:pPr>
        <w:pStyle w:val="Paragraphedeliste"/>
        <w:numPr>
          <w:ilvl w:val="0"/>
          <w:numId w:val="5"/>
        </w:numPr>
        <w:jc w:val="both"/>
      </w:pPr>
      <w:r w:rsidRPr="009F6FFD">
        <w:t xml:space="preserve">29 février : </w:t>
      </w:r>
      <w:r w:rsidR="0025085E" w:rsidRPr="009F6FFD">
        <w:t xml:space="preserve">le président </w:t>
      </w:r>
      <w:r w:rsidRPr="009F6FFD">
        <w:t>Aristide</w:t>
      </w:r>
      <w:r w:rsidR="0025085E" w:rsidRPr="009F6FFD">
        <w:t xml:space="preserve">, élu en </w:t>
      </w:r>
      <w:proofErr w:type="gramStart"/>
      <w:r w:rsidR="0025085E" w:rsidRPr="009F6FFD">
        <w:t xml:space="preserve">2000, </w:t>
      </w:r>
      <w:r w:rsidRPr="009F6FFD">
        <w:t xml:space="preserve"> est</w:t>
      </w:r>
      <w:proofErr w:type="gramEnd"/>
      <w:r w:rsidRPr="009F6FFD">
        <w:t xml:space="preserve"> contraint à quitter le pays suite à une révolte populaire</w:t>
      </w:r>
    </w:p>
    <w:p w14:paraId="0805D014" w14:textId="77777777" w:rsidR="00A212D2" w:rsidRPr="009F6FFD" w:rsidRDefault="00A212D2" w:rsidP="00EC1A81">
      <w:pPr>
        <w:pStyle w:val="Paragraphedeliste"/>
        <w:numPr>
          <w:ilvl w:val="0"/>
          <w:numId w:val="5"/>
        </w:numPr>
        <w:jc w:val="both"/>
      </w:pPr>
      <w:r w:rsidRPr="009F6FFD">
        <w:t xml:space="preserve">Boniface Alexandre, président de la Cour de cassation, assure le pouvoir par </w:t>
      </w:r>
      <w:proofErr w:type="spellStart"/>
      <w:r w:rsidRPr="009F6FFD">
        <w:t>interim</w:t>
      </w:r>
      <w:proofErr w:type="spellEnd"/>
      <w:r w:rsidR="004C0805" w:rsidRPr="009F6FFD">
        <w:t>, appuyé par la Mission des Nation</w:t>
      </w:r>
      <w:r w:rsidR="0025085E" w:rsidRPr="009F6FFD">
        <w:t>s Unies pour la stabilisation d’</w:t>
      </w:r>
      <w:r w:rsidR="004C0805" w:rsidRPr="009F6FFD">
        <w:t>Haïti (MINUSTAH)</w:t>
      </w:r>
    </w:p>
    <w:p w14:paraId="620C40B7" w14:textId="77777777" w:rsidR="00A212D2" w:rsidRPr="009F6FFD" w:rsidRDefault="00A212D2" w:rsidP="00EC1A81">
      <w:pPr>
        <w:rPr>
          <w:lang w:val="fr-BE"/>
        </w:rPr>
      </w:pPr>
      <w:proofErr w:type="gramStart"/>
      <w:r w:rsidRPr="009F6FFD">
        <w:rPr>
          <w:lang w:val="fr-BE"/>
        </w:rPr>
        <w:t>2006</w:t>
      </w:r>
      <w:r w:rsidR="00816D7E" w:rsidRPr="009F6FFD">
        <w:rPr>
          <w:lang w:val="fr-BE"/>
        </w:rPr>
        <w:t>:</w:t>
      </w:r>
      <w:proofErr w:type="gramEnd"/>
    </w:p>
    <w:p w14:paraId="0B1BA831" w14:textId="77777777" w:rsidR="00A212D2" w:rsidRPr="009F6FFD" w:rsidRDefault="00FA3586" w:rsidP="00EC1A81">
      <w:pPr>
        <w:pStyle w:val="Paragraphedeliste"/>
        <w:numPr>
          <w:ilvl w:val="0"/>
          <w:numId w:val="5"/>
        </w:numPr>
        <w:jc w:val="both"/>
      </w:pPr>
      <w:r w:rsidRPr="009F6FFD">
        <w:t>9 f</w:t>
      </w:r>
      <w:r w:rsidR="00A212D2" w:rsidRPr="009F6FFD">
        <w:t xml:space="preserve">évrier : René Préval est élu et </w:t>
      </w:r>
      <w:r w:rsidR="00D171F5" w:rsidRPr="009F6FFD">
        <w:t>mène son second mandat</w:t>
      </w:r>
    </w:p>
    <w:p w14:paraId="3F100F02" w14:textId="77777777" w:rsidR="00D171F5" w:rsidRPr="009F6FFD" w:rsidRDefault="00D171F5" w:rsidP="00EC1A81">
      <w:pPr>
        <w:rPr>
          <w:lang w:val="fr-BE"/>
        </w:rPr>
      </w:pPr>
      <w:proofErr w:type="gramStart"/>
      <w:r w:rsidRPr="009F6FFD">
        <w:rPr>
          <w:lang w:val="fr-BE"/>
        </w:rPr>
        <w:t>2010</w:t>
      </w:r>
      <w:r w:rsidR="00816D7E" w:rsidRPr="009F6FFD">
        <w:rPr>
          <w:lang w:val="fr-BE"/>
        </w:rPr>
        <w:t>:</w:t>
      </w:r>
      <w:proofErr w:type="gramEnd"/>
    </w:p>
    <w:p w14:paraId="661C83D6" w14:textId="77777777" w:rsidR="00D171F5" w:rsidRPr="009F6FFD" w:rsidRDefault="00D171F5" w:rsidP="00EC1A81">
      <w:pPr>
        <w:pStyle w:val="Paragraphedeliste"/>
        <w:numPr>
          <w:ilvl w:val="0"/>
          <w:numId w:val="5"/>
        </w:numPr>
        <w:jc w:val="both"/>
      </w:pPr>
      <w:r w:rsidRPr="009F6FFD">
        <w:t xml:space="preserve">12 janvier : un tremblement de terre de magnitude 7,0 frappe l’Ouest d’Haïti et notamment Port-au-Prince. C’est le séisme le plus meurtrier de l’histoire d’Haïti. Le coût de la reconstruction de la capitale et de ses </w:t>
      </w:r>
      <w:r w:rsidR="00195E76" w:rsidRPr="009F6FFD">
        <w:t>environs</w:t>
      </w:r>
      <w:r w:rsidRPr="009F6FFD">
        <w:t xml:space="preserve"> est estimé entre 8 et 14 milliards de dollars</w:t>
      </w:r>
    </w:p>
    <w:p w14:paraId="6EFA86D9" w14:textId="77777777" w:rsidR="004C0805" w:rsidRPr="009F6FFD" w:rsidRDefault="004C0805" w:rsidP="00EC1A81">
      <w:pPr>
        <w:pStyle w:val="Paragraphedeliste"/>
        <w:numPr>
          <w:ilvl w:val="0"/>
          <w:numId w:val="5"/>
        </w:numPr>
        <w:jc w:val="both"/>
      </w:pPr>
      <w:r w:rsidRPr="009F6FFD">
        <w:t>Le mandat de la MINUSTAH est prolongé</w:t>
      </w:r>
    </w:p>
    <w:p w14:paraId="1C14386F" w14:textId="77777777" w:rsidR="00B42690" w:rsidRPr="009F6FFD" w:rsidRDefault="00B42690" w:rsidP="00EC1A81">
      <w:pPr>
        <w:pStyle w:val="Paragraphedeliste"/>
        <w:numPr>
          <w:ilvl w:val="0"/>
          <w:numId w:val="5"/>
        </w:numPr>
        <w:jc w:val="both"/>
      </w:pPr>
      <w:r w:rsidRPr="009F6FFD">
        <w:t xml:space="preserve">Octobre : une épidémie de choléra est introduite par les casques bleus de la MINUSTAH et causera 10.000 décès </w:t>
      </w:r>
    </w:p>
    <w:p w14:paraId="4EC5A8B4" w14:textId="77777777" w:rsidR="00D171F5" w:rsidRPr="009F6FFD" w:rsidRDefault="00D171F5" w:rsidP="00EC1A81">
      <w:pPr>
        <w:rPr>
          <w:lang w:val="fr-BE"/>
        </w:rPr>
      </w:pPr>
      <w:r w:rsidRPr="009F6FFD">
        <w:rPr>
          <w:lang w:val="fr-BE"/>
        </w:rPr>
        <w:t>2011</w:t>
      </w:r>
      <w:r w:rsidR="00816D7E" w:rsidRPr="009F6FFD">
        <w:rPr>
          <w:lang w:val="fr-BE"/>
        </w:rPr>
        <w:t> :</w:t>
      </w:r>
    </w:p>
    <w:p w14:paraId="0FE5EBF1" w14:textId="77777777" w:rsidR="00D171F5" w:rsidRPr="009F6FFD" w:rsidRDefault="00D171F5" w:rsidP="00EC1A81">
      <w:pPr>
        <w:pStyle w:val="Paragraphedeliste"/>
        <w:numPr>
          <w:ilvl w:val="0"/>
          <w:numId w:val="5"/>
        </w:numPr>
        <w:jc w:val="both"/>
      </w:pPr>
      <w:r w:rsidRPr="009F6FFD">
        <w:t>Mai : Michel Martelly est élu à la présidence et mène son mandat jusqu’en février 2016</w:t>
      </w:r>
    </w:p>
    <w:p w14:paraId="02993B45" w14:textId="77777777" w:rsidR="00A05700" w:rsidRPr="009F6FFD" w:rsidRDefault="006C716E" w:rsidP="00EC1A81">
      <w:pPr>
        <w:pStyle w:val="Paragraphedeliste"/>
        <w:numPr>
          <w:ilvl w:val="0"/>
          <w:numId w:val="5"/>
        </w:numPr>
        <w:jc w:val="both"/>
      </w:pPr>
      <w:r w:rsidRPr="009F6FFD">
        <w:lastRenderedPageBreak/>
        <w:t>Septembre : le sénat approuve une première résolution pour mettre fin à la MINUSTAH</w:t>
      </w:r>
    </w:p>
    <w:p w14:paraId="0E0B78FA" w14:textId="77777777" w:rsidR="00A05700" w:rsidRPr="009F6FFD" w:rsidRDefault="00A05700" w:rsidP="00EC1A81">
      <w:pPr>
        <w:rPr>
          <w:lang w:val="fr-BE"/>
        </w:rPr>
      </w:pPr>
      <w:proofErr w:type="gramStart"/>
      <w:r w:rsidRPr="009F6FFD">
        <w:rPr>
          <w:lang w:val="fr-BE"/>
        </w:rPr>
        <w:t>2013</w:t>
      </w:r>
      <w:r w:rsidR="00816D7E" w:rsidRPr="009F6FFD">
        <w:rPr>
          <w:lang w:val="fr-BE"/>
        </w:rPr>
        <w:t>:</w:t>
      </w:r>
      <w:proofErr w:type="gramEnd"/>
    </w:p>
    <w:p w14:paraId="692CB927" w14:textId="77777777" w:rsidR="00A05700" w:rsidRPr="009F6FFD" w:rsidRDefault="00FA3586" w:rsidP="00EC1A81">
      <w:pPr>
        <w:pStyle w:val="Paragraphedeliste"/>
        <w:numPr>
          <w:ilvl w:val="0"/>
          <w:numId w:val="5"/>
        </w:numPr>
        <w:jc w:val="both"/>
      </w:pPr>
      <w:r w:rsidRPr="009F6FFD">
        <w:t>21 avril</w:t>
      </w:r>
      <w:r w:rsidR="00A05700" w:rsidRPr="009F6FFD">
        <w:t> : le sénat approuve une seconde résolution pour mettre fin à la MINUSTAH</w:t>
      </w:r>
    </w:p>
    <w:p w14:paraId="73C7FF0E" w14:textId="77777777" w:rsidR="00A05700" w:rsidRPr="009F6FFD" w:rsidRDefault="00A05700" w:rsidP="00EC1A81">
      <w:pPr>
        <w:pStyle w:val="Paragraphedeliste"/>
        <w:numPr>
          <w:ilvl w:val="0"/>
          <w:numId w:val="5"/>
        </w:numPr>
        <w:jc w:val="both"/>
      </w:pPr>
      <w:r w:rsidRPr="009F6FFD">
        <w:t xml:space="preserve">Septembre : la République dominicaine décrète que tous les descendants d’étrangers nés en République dominicaine après 1929 perdent la nationalité dominicaine et doivent quitter le pays. </w:t>
      </w:r>
    </w:p>
    <w:p w14:paraId="5A90BFE2" w14:textId="77777777" w:rsidR="006C716E" w:rsidRPr="009F6FFD" w:rsidRDefault="006C716E" w:rsidP="00EC1A81">
      <w:pPr>
        <w:rPr>
          <w:lang w:val="fr-BE"/>
        </w:rPr>
      </w:pPr>
      <w:r w:rsidRPr="009F6FFD">
        <w:rPr>
          <w:lang w:val="fr-BE"/>
        </w:rPr>
        <w:t>2014</w:t>
      </w:r>
    </w:p>
    <w:p w14:paraId="7E1E2E6B" w14:textId="77777777" w:rsidR="006C716E" w:rsidRPr="009F6FFD" w:rsidRDefault="006C716E" w:rsidP="00EC1A81">
      <w:pPr>
        <w:pStyle w:val="Paragraphedeliste"/>
        <w:numPr>
          <w:ilvl w:val="0"/>
          <w:numId w:val="5"/>
        </w:numPr>
        <w:jc w:val="both"/>
      </w:pPr>
      <w:r w:rsidRPr="009F6FFD">
        <w:t>Décembre : le premier-ministre est forcé à démissionner</w:t>
      </w:r>
    </w:p>
    <w:p w14:paraId="66E7BF99" w14:textId="77777777" w:rsidR="00BE2D02" w:rsidRPr="009F6FFD" w:rsidRDefault="00BE2D02" w:rsidP="00EC1A81">
      <w:pPr>
        <w:rPr>
          <w:lang w:val="fr-BE"/>
        </w:rPr>
      </w:pPr>
      <w:r w:rsidRPr="009F6FFD">
        <w:rPr>
          <w:lang w:val="fr-BE"/>
        </w:rPr>
        <w:t>2015</w:t>
      </w:r>
    </w:p>
    <w:p w14:paraId="63AE2CD1" w14:textId="77777777" w:rsidR="006C716E" w:rsidRPr="009F6FFD" w:rsidRDefault="006C716E" w:rsidP="00EC1A81">
      <w:pPr>
        <w:pStyle w:val="Paragraphedeliste"/>
        <w:numPr>
          <w:ilvl w:val="0"/>
          <w:numId w:val="5"/>
        </w:numPr>
        <w:jc w:val="both"/>
      </w:pPr>
      <w:r w:rsidRPr="009F6FFD">
        <w:t>12 janvier : le mandat des députés de de 2/3 des sénateurs a expiré</w:t>
      </w:r>
    </w:p>
    <w:p w14:paraId="2BFA3EC5" w14:textId="77777777" w:rsidR="006C716E" w:rsidRPr="009F6FFD" w:rsidRDefault="006C716E" w:rsidP="00EC1A81">
      <w:pPr>
        <w:pStyle w:val="Paragraphedeliste"/>
        <w:numPr>
          <w:ilvl w:val="0"/>
          <w:numId w:val="5"/>
        </w:numPr>
        <w:jc w:val="both"/>
      </w:pPr>
      <w:r w:rsidRPr="009F6FFD">
        <w:t>Le Président Martelly nomme un nouveau premier-ministre de l’opposition qui n’est pas ratifié par le parlement</w:t>
      </w:r>
    </w:p>
    <w:p w14:paraId="3A46D42C" w14:textId="77777777" w:rsidR="00BE2D02" w:rsidRPr="009F6FFD" w:rsidRDefault="00BE2D02" w:rsidP="00EC1A81">
      <w:pPr>
        <w:pStyle w:val="Paragraphedeliste"/>
        <w:numPr>
          <w:ilvl w:val="0"/>
          <w:numId w:val="5"/>
        </w:numPr>
        <w:jc w:val="both"/>
      </w:pPr>
      <w:r w:rsidRPr="009F6FFD">
        <w:t>Début d’un long processus électoral</w:t>
      </w:r>
    </w:p>
    <w:p w14:paraId="4A467633" w14:textId="77777777" w:rsidR="00A05700" w:rsidRPr="009F6FFD" w:rsidRDefault="00A05700" w:rsidP="00EC1A81">
      <w:pPr>
        <w:pStyle w:val="Paragraphedeliste"/>
        <w:numPr>
          <w:ilvl w:val="0"/>
          <w:numId w:val="5"/>
        </w:numPr>
        <w:jc w:val="both"/>
      </w:pPr>
      <w:r w:rsidRPr="009F6FFD">
        <w:t>Crise migratoire en provenance de République dominicaine</w:t>
      </w:r>
    </w:p>
    <w:p w14:paraId="0C3150AE" w14:textId="77777777" w:rsidR="00D171F5" w:rsidRPr="009F6FFD" w:rsidRDefault="00D171F5" w:rsidP="00EC1A81">
      <w:pPr>
        <w:rPr>
          <w:lang w:val="fr-BE"/>
        </w:rPr>
      </w:pPr>
      <w:r w:rsidRPr="009F6FFD">
        <w:rPr>
          <w:lang w:val="fr-BE"/>
        </w:rPr>
        <w:t>2016</w:t>
      </w:r>
    </w:p>
    <w:p w14:paraId="5AF0E7FE" w14:textId="77777777" w:rsidR="00D171F5" w:rsidRPr="009F6FFD" w:rsidRDefault="00D171F5" w:rsidP="00EC1A81">
      <w:pPr>
        <w:pStyle w:val="Paragraphedeliste"/>
        <w:numPr>
          <w:ilvl w:val="0"/>
          <w:numId w:val="5"/>
        </w:numPr>
        <w:jc w:val="both"/>
      </w:pPr>
      <w:r w:rsidRPr="009F6FFD">
        <w:t>Février : aucun successeur à Michel Martelly n’est élu, un gouvernement provisoire lui succède</w:t>
      </w:r>
    </w:p>
    <w:p w14:paraId="6700F1BC" w14:textId="77777777" w:rsidR="00D171F5" w:rsidRPr="009F6FFD" w:rsidRDefault="00D171F5" w:rsidP="00EC1A81">
      <w:pPr>
        <w:pStyle w:val="Paragraphedeliste"/>
        <w:numPr>
          <w:ilvl w:val="0"/>
          <w:numId w:val="5"/>
        </w:numPr>
        <w:jc w:val="both"/>
      </w:pPr>
      <w:r w:rsidRPr="009F6FFD">
        <w:t>3 octobre : l’ouragan Matthew frappe Haïti</w:t>
      </w:r>
    </w:p>
    <w:p w14:paraId="2A4699CE" w14:textId="77777777" w:rsidR="00D171F5" w:rsidRPr="009F6FFD" w:rsidRDefault="00D171F5" w:rsidP="00EC1A81">
      <w:pPr>
        <w:pStyle w:val="Paragraphedeliste"/>
        <w:numPr>
          <w:ilvl w:val="0"/>
          <w:numId w:val="5"/>
        </w:numPr>
        <w:jc w:val="both"/>
      </w:pPr>
      <w:r w:rsidRPr="009F6FFD">
        <w:t xml:space="preserve">Novembre : </w:t>
      </w:r>
      <w:r w:rsidR="00BE2D02" w:rsidRPr="009F6FFD">
        <w:t>élections présidentielles</w:t>
      </w:r>
    </w:p>
    <w:p w14:paraId="71874BE0" w14:textId="77777777" w:rsidR="00BE2D02" w:rsidRPr="009F6FFD" w:rsidRDefault="00BE2D02" w:rsidP="00EC1A81">
      <w:pPr>
        <w:rPr>
          <w:lang w:val="fr-BE"/>
        </w:rPr>
      </w:pPr>
      <w:r w:rsidRPr="009F6FFD">
        <w:rPr>
          <w:lang w:val="fr-BE"/>
        </w:rPr>
        <w:t>2017</w:t>
      </w:r>
    </w:p>
    <w:p w14:paraId="6E76BA9F" w14:textId="77777777" w:rsidR="00BE2D02" w:rsidRPr="009F6FFD" w:rsidRDefault="00BE2D02" w:rsidP="00EC1A81">
      <w:pPr>
        <w:pStyle w:val="Paragraphedeliste"/>
        <w:numPr>
          <w:ilvl w:val="0"/>
          <w:numId w:val="5"/>
        </w:numPr>
        <w:jc w:val="both"/>
      </w:pPr>
      <w:r w:rsidRPr="009F6FFD">
        <w:t xml:space="preserve">3 janvier : </w:t>
      </w:r>
      <w:proofErr w:type="spellStart"/>
      <w:r w:rsidRPr="009F6FFD">
        <w:t>Jovenel</w:t>
      </w:r>
      <w:proofErr w:type="spellEnd"/>
      <w:r w:rsidRPr="009F6FFD">
        <w:t xml:space="preserve"> Moïse est </w:t>
      </w:r>
      <w:r w:rsidR="00B42690" w:rsidRPr="009F6FFD">
        <w:t>élu comme président</w:t>
      </w:r>
      <w:r w:rsidRPr="009F6FFD">
        <w:t xml:space="preserve"> avec 55,6</w:t>
      </w:r>
      <w:r w:rsidR="00B42690" w:rsidRPr="009F6FFD">
        <w:t>0% des suffrages au premier tour, au terme d’un processus électoral long de deux ans</w:t>
      </w:r>
    </w:p>
    <w:p w14:paraId="5BE2557A" w14:textId="77777777" w:rsidR="00B42690" w:rsidRPr="009F6FFD" w:rsidRDefault="00B42690" w:rsidP="00EC1A81">
      <w:pPr>
        <w:pStyle w:val="Paragraphedeliste"/>
        <w:numPr>
          <w:ilvl w:val="0"/>
          <w:numId w:val="5"/>
        </w:numPr>
        <w:jc w:val="both"/>
      </w:pPr>
      <w:r w:rsidRPr="009F6FFD">
        <w:t>1</w:t>
      </w:r>
      <w:r w:rsidR="002D14F8" w:rsidRPr="009F6FFD">
        <w:t>5</w:t>
      </w:r>
      <w:r w:rsidRPr="009F6FFD">
        <w:t xml:space="preserve"> octobre : </w:t>
      </w:r>
      <w:r w:rsidR="002D14F8" w:rsidRPr="009F6FFD">
        <w:t xml:space="preserve">fin du mandat de la MINUSTAH et </w:t>
      </w:r>
      <w:r w:rsidRPr="009F6FFD">
        <w:t xml:space="preserve">début du mandat de la mission des </w:t>
      </w:r>
      <w:r w:rsidR="002D14F8" w:rsidRPr="009F6FFD">
        <w:t>N</w:t>
      </w:r>
      <w:r w:rsidRPr="009F6FFD">
        <w:t>ations Unies pour l’appui à la justice (MINUJUSTH)</w:t>
      </w:r>
    </w:p>
    <w:p w14:paraId="14F622EF" w14:textId="77777777" w:rsidR="00A212D2" w:rsidRPr="009F6FFD" w:rsidRDefault="00A212D2" w:rsidP="00A212D2">
      <w:pPr>
        <w:rPr>
          <w:lang w:val="fr-BE"/>
        </w:rPr>
      </w:pPr>
    </w:p>
    <w:p w14:paraId="41A6D6BC" w14:textId="77777777" w:rsidR="00114CEE" w:rsidRPr="009F6FFD" w:rsidRDefault="00114CEE" w:rsidP="00885A98">
      <w:pPr>
        <w:rPr>
          <w:color w:val="0070C0"/>
          <w:lang w:val="fr-BE"/>
        </w:rPr>
      </w:pPr>
      <w:r w:rsidRPr="009F6FFD">
        <w:rPr>
          <w:b/>
          <w:color w:val="0070C0"/>
          <w:lang w:val="fr-BE"/>
        </w:rPr>
        <w:t>Géopolitique</w:t>
      </w:r>
    </w:p>
    <w:p w14:paraId="3888AEB5" w14:textId="77777777" w:rsidR="00DA24EA" w:rsidRPr="009F6FFD" w:rsidRDefault="00DA24EA" w:rsidP="00885A98">
      <w:pPr>
        <w:rPr>
          <w:lang w:val="fr-BE"/>
        </w:rPr>
      </w:pPr>
    </w:p>
    <w:p w14:paraId="6EA3295F" w14:textId="7AFD7A2A" w:rsidR="00CD6880" w:rsidRPr="009F6FFD" w:rsidRDefault="00CD6880" w:rsidP="00885A98">
      <w:pPr>
        <w:rPr>
          <w:lang w:val="fr-BE"/>
        </w:rPr>
      </w:pPr>
      <w:r w:rsidRPr="009F6FFD">
        <w:rPr>
          <w:lang w:val="fr-BE"/>
        </w:rPr>
        <w:t>Unique territoi</w:t>
      </w:r>
      <w:r w:rsidR="00EC1A81">
        <w:rPr>
          <w:lang w:val="fr-BE"/>
        </w:rPr>
        <w:t>re francophone indépendant des C</w:t>
      </w:r>
      <w:r w:rsidRPr="009F6FFD">
        <w:rPr>
          <w:lang w:val="fr-BE"/>
        </w:rPr>
        <w:t xml:space="preserve">araïbes, </w:t>
      </w:r>
      <w:r w:rsidR="004033F2" w:rsidRPr="009F6FFD">
        <w:rPr>
          <w:lang w:val="fr-BE"/>
        </w:rPr>
        <w:t>la république d’</w:t>
      </w:r>
      <w:r w:rsidR="004C0805" w:rsidRPr="009F6FFD">
        <w:rPr>
          <w:lang w:val="fr-BE"/>
        </w:rPr>
        <w:t>Haïti occupe le tiers occidental de l’île d’Hispaniola, la seconde grande île des Caraïbes après Cuba, qu</w:t>
      </w:r>
      <w:r w:rsidR="00EC1A81">
        <w:rPr>
          <w:lang w:val="fr-BE"/>
        </w:rPr>
        <w:t>’</w:t>
      </w:r>
      <w:proofErr w:type="spellStart"/>
      <w:r w:rsidR="00EC1A81">
        <w:rPr>
          <w:lang w:val="fr-BE"/>
        </w:rPr>
        <w:t>elle</w:t>
      </w:r>
      <w:r w:rsidR="004C0805" w:rsidRPr="009F6FFD">
        <w:rPr>
          <w:lang w:val="fr-BE"/>
        </w:rPr>
        <w:t>l</w:t>
      </w:r>
      <w:proofErr w:type="spellEnd"/>
      <w:r w:rsidR="004C0805" w:rsidRPr="009F6FFD">
        <w:rPr>
          <w:lang w:val="fr-BE"/>
        </w:rPr>
        <w:t xml:space="preserve"> partage avec </w:t>
      </w:r>
      <w:r w:rsidR="00D171F5" w:rsidRPr="009F6FFD">
        <w:rPr>
          <w:lang w:val="fr-BE"/>
        </w:rPr>
        <w:t>la République dominicaine</w:t>
      </w:r>
      <w:r w:rsidRPr="009F6FFD">
        <w:rPr>
          <w:lang w:val="fr-BE"/>
        </w:rPr>
        <w:t>, avec qui les relations ne sont pas au beau fixe. En septembre 2013, la République dominicaine a décrété que tous les descendants d’étrangers nés en République dominicaine après 1929, dont nombre d’haïtiens d’origine, perdaient la nationalité dominicaine et devaient quitter le pays. Cela a entraîné une migration dite volontaire en 2015</w:t>
      </w:r>
      <w:r w:rsidR="00EC1A81">
        <w:rPr>
          <w:lang w:val="fr-BE"/>
        </w:rPr>
        <w:t xml:space="preserve">, provoquant </w:t>
      </w:r>
      <w:r w:rsidRPr="009F6FFD">
        <w:rPr>
          <w:lang w:val="fr-BE"/>
        </w:rPr>
        <w:t xml:space="preserve">une crise humanitaire dans la zone frontalière. </w:t>
      </w:r>
      <w:r w:rsidR="00EC1A81">
        <w:rPr>
          <w:lang w:val="fr-BE"/>
        </w:rPr>
        <w:t>Les</w:t>
      </w:r>
      <w:r w:rsidRPr="009F6FFD">
        <w:rPr>
          <w:lang w:val="fr-BE"/>
        </w:rPr>
        <w:t xml:space="preserve"> relations entre les deux pays</w:t>
      </w:r>
      <w:r w:rsidR="00EC1A81">
        <w:rPr>
          <w:lang w:val="fr-BE"/>
        </w:rPr>
        <w:t xml:space="preserve"> ont connu une amélioration</w:t>
      </w:r>
      <w:r w:rsidRPr="009F6FFD">
        <w:rPr>
          <w:lang w:val="fr-BE"/>
        </w:rPr>
        <w:t xml:space="preserve"> au moment du séisme mais cela n’a pas duré. </w:t>
      </w:r>
    </w:p>
    <w:p w14:paraId="047716A1" w14:textId="77777777" w:rsidR="00D171F5" w:rsidRPr="009F6FFD" w:rsidRDefault="00D171F5" w:rsidP="00885A98">
      <w:pPr>
        <w:rPr>
          <w:lang w:val="fr-BE"/>
        </w:rPr>
      </w:pPr>
    </w:p>
    <w:p w14:paraId="67ABCE5E" w14:textId="497C437D" w:rsidR="004033F2" w:rsidRPr="009F6FFD" w:rsidRDefault="00EE205F" w:rsidP="00885A98">
      <w:pPr>
        <w:rPr>
          <w:lang w:val="fr-BE"/>
        </w:rPr>
      </w:pPr>
      <w:r w:rsidRPr="009F6FFD">
        <w:rPr>
          <w:lang w:val="fr-BE"/>
        </w:rPr>
        <w:t>Haïti est divisé</w:t>
      </w:r>
      <w:r w:rsidR="004033F2" w:rsidRPr="009F6FFD">
        <w:rPr>
          <w:lang w:val="fr-BE"/>
        </w:rPr>
        <w:t xml:space="preserve"> en 10 départements disposant chacun d’une assemblée (</w:t>
      </w:r>
      <w:r w:rsidR="003570A1" w:rsidRPr="009F6FFD">
        <w:rPr>
          <w:lang w:val="fr-BE"/>
        </w:rPr>
        <w:t>organe</w:t>
      </w:r>
      <w:r w:rsidR="004033F2" w:rsidRPr="009F6FFD">
        <w:rPr>
          <w:lang w:val="fr-BE"/>
        </w:rPr>
        <w:t xml:space="preserve"> délibératif) et d’un conseil départemental (organe exécutif). Dans chacun d’eux, l'État haïtien est représenté par un « Délégué départemental » qui supervise les différentes directions départementales des ministères.</w:t>
      </w:r>
    </w:p>
    <w:p w14:paraId="4518C89C" w14:textId="77777777" w:rsidR="004033F2" w:rsidRPr="009F6FFD" w:rsidRDefault="004033F2" w:rsidP="00885A98">
      <w:pPr>
        <w:rPr>
          <w:lang w:val="fr-BE"/>
        </w:rPr>
      </w:pPr>
    </w:p>
    <w:p w14:paraId="62D4E80E" w14:textId="77777777" w:rsidR="00D171F5" w:rsidRPr="009F6FFD" w:rsidRDefault="00C23122" w:rsidP="00885A98">
      <w:pPr>
        <w:rPr>
          <w:lang w:val="fr-BE"/>
        </w:rPr>
      </w:pPr>
      <w:r w:rsidRPr="009F6FFD">
        <w:rPr>
          <w:lang w:val="fr-BE"/>
        </w:rPr>
        <w:t>La majorité des activités industrielles du pays son</w:t>
      </w:r>
      <w:r w:rsidR="004C0805" w:rsidRPr="009F6FFD">
        <w:rPr>
          <w:lang w:val="fr-BE"/>
        </w:rPr>
        <w:t>t concentrées dans la capitale,</w:t>
      </w:r>
      <w:r w:rsidR="00A05700" w:rsidRPr="009F6FFD">
        <w:rPr>
          <w:lang w:val="fr-BE"/>
        </w:rPr>
        <w:t xml:space="preserve"> Port-au-Prince. </w:t>
      </w:r>
      <w:r w:rsidR="00D171F5" w:rsidRPr="009F6FFD">
        <w:rPr>
          <w:lang w:val="fr-BE"/>
        </w:rPr>
        <w:t>La bauxite est l’une de ses principales ressources naturelles</w:t>
      </w:r>
      <w:r w:rsidR="00A05700" w:rsidRPr="009F6FFD">
        <w:rPr>
          <w:lang w:val="fr-BE"/>
        </w:rPr>
        <w:t xml:space="preserve"> mais c’est l’</w:t>
      </w:r>
      <w:r w:rsidR="00D171F5" w:rsidRPr="009F6FFD">
        <w:rPr>
          <w:lang w:val="fr-BE"/>
        </w:rPr>
        <w:t xml:space="preserve">agriculture </w:t>
      </w:r>
      <w:r w:rsidR="00A05700" w:rsidRPr="009F6FFD">
        <w:rPr>
          <w:lang w:val="fr-BE"/>
        </w:rPr>
        <w:t xml:space="preserve">qui </w:t>
      </w:r>
      <w:r w:rsidR="00D171F5" w:rsidRPr="009F6FFD">
        <w:rPr>
          <w:lang w:val="fr-BE"/>
        </w:rPr>
        <w:t>emploie l’essentiel de la main-d’œuvre dans les cultures d’exportation du café, du cacao, s</w:t>
      </w:r>
      <w:r w:rsidRPr="009F6FFD">
        <w:rPr>
          <w:lang w:val="fr-BE"/>
        </w:rPr>
        <w:t>i</w:t>
      </w:r>
      <w:r w:rsidR="00D171F5" w:rsidRPr="009F6FFD">
        <w:rPr>
          <w:lang w:val="fr-BE"/>
        </w:rPr>
        <w:t>sal, coton, mangues</w:t>
      </w:r>
      <w:r w:rsidRPr="009F6FFD">
        <w:rPr>
          <w:lang w:val="fr-BE"/>
        </w:rPr>
        <w:t xml:space="preserve"> et de maïs, riz et fruits, destinés au marché intérieur.</w:t>
      </w:r>
      <w:r w:rsidR="00B42690" w:rsidRPr="009F6FFD">
        <w:rPr>
          <w:lang w:val="fr-BE"/>
        </w:rPr>
        <w:t xml:space="preserve"> L’économie haïtienne est fortement dépendante des investissements et de l’aide extérieure.</w:t>
      </w:r>
      <w:r w:rsidR="002D14F8" w:rsidRPr="009F6FFD">
        <w:rPr>
          <w:lang w:val="fr-BE"/>
        </w:rPr>
        <w:t xml:space="preserve"> Le manque de perspective économique pousse de nombreux jeunes à quitter le pays.</w:t>
      </w:r>
    </w:p>
    <w:p w14:paraId="1CD743B2" w14:textId="77777777" w:rsidR="00BE2D02" w:rsidRPr="009F6FFD" w:rsidRDefault="00BE2D02" w:rsidP="00885A98">
      <w:pPr>
        <w:rPr>
          <w:lang w:val="fr-BE"/>
        </w:rPr>
      </w:pPr>
    </w:p>
    <w:p w14:paraId="094CB8A4" w14:textId="77777777" w:rsidR="00CD6880" w:rsidRPr="009F6FFD" w:rsidRDefault="00BE2D02" w:rsidP="00CD6880">
      <w:pPr>
        <w:rPr>
          <w:lang w:val="fr-BE"/>
        </w:rPr>
      </w:pPr>
      <w:r w:rsidRPr="009F6FFD">
        <w:rPr>
          <w:lang w:val="fr-BE"/>
        </w:rPr>
        <w:t>Le pays a traversé de</w:t>
      </w:r>
      <w:r w:rsidR="00CD6880" w:rsidRPr="009F6FFD">
        <w:rPr>
          <w:lang w:val="fr-BE"/>
        </w:rPr>
        <w:t xml:space="preserve"> nombreuses </w:t>
      </w:r>
      <w:r w:rsidRPr="009F6FFD">
        <w:rPr>
          <w:lang w:val="fr-BE"/>
        </w:rPr>
        <w:t xml:space="preserve">crises politiques et une instabilité particulière au départ du président Aristide en 2004. </w:t>
      </w:r>
    </w:p>
    <w:p w14:paraId="5F542F29" w14:textId="77777777" w:rsidR="00CD6880" w:rsidRPr="009F6FFD" w:rsidRDefault="00CD6880" w:rsidP="00CD6880">
      <w:pPr>
        <w:rPr>
          <w:lang w:val="fr-BE"/>
        </w:rPr>
      </w:pPr>
    </w:p>
    <w:p w14:paraId="3BA231F4" w14:textId="77777777" w:rsidR="00CD6880" w:rsidRPr="009F6FFD" w:rsidRDefault="00CD6880" w:rsidP="00CD6880">
      <w:pPr>
        <w:rPr>
          <w:lang w:val="fr-BE"/>
        </w:rPr>
      </w:pPr>
      <w:r w:rsidRPr="009F6FFD">
        <w:rPr>
          <w:lang w:val="fr-BE"/>
        </w:rPr>
        <w:t>Suite au séisme de 2010, qui a dévoilé les grandes faiblesses de l’Etat, l’</w:t>
      </w:r>
      <w:r w:rsidR="002D14F8" w:rsidRPr="009F6FFD">
        <w:rPr>
          <w:lang w:val="fr-BE"/>
        </w:rPr>
        <w:t>a</w:t>
      </w:r>
      <w:r w:rsidRPr="009F6FFD">
        <w:rPr>
          <w:lang w:val="fr-BE"/>
        </w:rPr>
        <w:t>ide humanitaire a été massive mais très peu a été fait pour reconstruire les institutions étatiques. Les services de l’Etat restent fort centralisés à Port-au-Prince.</w:t>
      </w:r>
      <w:r w:rsidR="00A05700" w:rsidRPr="009F6FFD">
        <w:rPr>
          <w:lang w:val="fr-BE"/>
        </w:rPr>
        <w:t xml:space="preserve"> </w:t>
      </w:r>
      <w:r w:rsidRPr="009F6FFD">
        <w:rPr>
          <w:lang w:val="fr-BE"/>
        </w:rPr>
        <w:t xml:space="preserve">En 2017, le rapport de </w:t>
      </w:r>
      <w:proofErr w:type="spellStart"/>
      <w:r w:rsidRPr="009F6FFD">
        <w:rPr>
          <w:lang w:val="fr-BE"/>
        </w:rPr>
        <w:t>Transparency</w:t>
      </w:r>
      <w:proofErr w:type="spellEnd"/>
      <w:r w:rsidRPr="009F6FFD">
        <w:rPr>
          <w:lang w:val="fr-BE"/>
        </w:rPr>
        <w:t xml:space="preserve"> international classe Haïti 161</w:t>
      </w:r>
      <w:r w:rsidRPr="009F6FFD">
        <w:rPr>
          <w:vertAlign w:val="superscript"/>
          <w:lang w:val="fr-BE"/>
        </w:rPr>
        <w:t>ème</w:t>
      </w:r>
      <w:r w:rsidRPr="009F6FFD">
        <w:rPr>
          <w:lang w:val="fr-BE"/>
        </w:rPr>
        <w:t xml:space="preserve"> sur </w:t>
      </w:r>
      <w:r w:rsidRPr="009F6FFD">
        <w:rPr>
          <w:lang w:val="fr-BE"/>
        </w:rPr>
        <w:lastRenderedPageBreak/>
        <w:t>184 pays en matière de corruption.</w:t>
      </w:r>
    </w:p>
    <w:p w14:paraId="5863335C" w14:textId="77777777" w:rsidR="00BE2D02" w:rsidRPr="009F6FFD" w:rsidRDefault="00BE2D02" w:rsidP="00885A98">
      <w:pPr>
        <w:rPr>
          <w:lang w:val="fr-BE"/>
        </w:rPr>
      </w:pPr>
    </w:p>
    <w:p w14:paraId="70B62277" w14:textId="77777777" w:rsidR="00BE2D02" w:rsidRPr="009F6FFD" w:rsidRDefault="00BE2D02" w:rsidP="00885A98">
      <w:pPr>
        <w:rPr>
          <w:lang w:val="fr-BE"/>
        </w:rPr>
      </w:pPr>
      <w:proofErr w:type="spellStart"/>
      <w:r w:rsidRPr="009F6FFD">
        <w:rPr>
          <w:lang w:val="fr-BE"/>
        </w:rPr>
        <w:t>Jovenel</w:t>
      </w:r>
      <w:proofErr w:type="spellEnd"/>
      <w:r w:rsidRPr="009F6FFD">
        <w:rPr>
          <w:lang w:val="fr-BE"/>
        </w:rPr>
        <w:t xml:space="preserve"> Moïse </w:t>
      </w:r>
      <w:r w:rsidR="00B42690" w:rsidRPr="009F6FFD">
        <w:rPr>
          <w:lang w:val="fr-BE"/>
        </w:rPr>
        <w:t>est élu pré</w:t>
      </w:r>
      <w:r w:rsidRPr="009F6FFD">
        <w:rPr>
          <w:lang w:val="fr-BE"/>
        </w:rPr>
        <w:t>sident</w:t>
      </w:r>
      <w:r w:rsidR="00B42690" w:rsidRPr="009F6FFD">
        <w:rPr>
          <w:lang w:val="fr-BE"/>
        </w:rPr>
        <w:t xml:space="preserve"> </w:t>
      </w:r>
      <w:r w:rsidRPr="009F6FFD">
        <w:rPr>
          <w:lang w:val="fr-BE"/>
        </w:rPr>
        <w:t>le 3 janvier 2017. Son élection met fin à un long processus électoral, débuté en octobre 2015, qui a paralysé la vie politique du pays.</w:t>
      </w:r>
      <w:r w:rsidR="00B42690" w:rsidRPr="009F6FFD">
        <w:rPr>
          <w:lang w:val="fr-BE"/>
        </w:rPr>
        <w:t xml:space="preserve"> En 2017, le pays a connu d’importants mouvements sociaux</w:t>
      </w:r>
      <w:r w:rsidR="002D14F8" w:rsidRPr="009F6FFD">
        <w:rPr>
          <w:lang w:val="fr-BE"/>
        </w:rPr>
        <w:t xml:space="preserve"> notamment suite à la présentation de la loi de finances 2017-2018</w:t>
      </w:r>
      <w:r w:rsidR="00B42690" w:rsidRPr="009F6FFD">
        <w:rPr>
          <w:lang w:val="fr-BE"/>
        </w:rPr>
        <w:t xml:space="preserve"> et le climat social reste tendu.</w:t>
      </w:r>
    </w:p>
    <w:p w14:paraId="16552B77" w14:textId="77777777" w:rsidR="00A05700" w:rsidRPr="009F6FFD" w:rsidRDefault="00A05700" w:rsidP="00885A98">
      <w:pPr>
        <w:rPr>
          <w:lang w:val="fr-BE"/>
        </w:rPr>
      </w:pPr>
    </w:p>
    <w:p w14:paraId="5C712E00" w14:textId="77777777" w:rsidR="00B42690" w:rsidRPr="009F6FFD" w:rsidRDefault="00B42690" w:rsidP="00F91678">
      <w:pPr>
        <w:pStyle w:val="Listepuces"/>
        <w:keepNext w:val="0"/>
        <w:numPr>
          <w:ilvl w:val="0"/>
          <w:numId w:val="0"/>
        </w:numPr>
        <w:rPr>
          <w:lang w:val="fr-BE"/>
        </w:rPr>
      </w:pPr>
      <w:r w:rsidRPr="009F6FFD">
        <w:rPr>
          <w:lang w:val="fr-BE"/>
        </w:rPr>
        <w:t xml:space="preserve">Classé 167/187 par le PNUD et terme d’indice de développement humain, Haïti est l’un des Etats les plus pauvres du continent américain. </w:t>
      </w:r>
      <w:proofErr w:type="gramStart"/>
      <w:r w:rsidRPr="009F6FFD">
        <w:rPr>
          <w:lang w:val="fr-BE"/>
        </w:rPr>
        <w:t>Il  fait</w:t>
      </w:r>
      <w:proofErr w:type="gramEnd"/>
      <w:r w:rsidRPr="009F6FFD">
        <w:rPr>
          <w:lang w:val="fr-BE"/>
        </w:rPr>
        <w:t xml:space="preserve"> partie des Pays Moins Avancés (classification de l’ONU) et est classé par la Banque mondiale et l’OCDE dans le groupe des Etats fragiles surtout sur le plan </w:t>
      </w:r>
      <w:r w:rsidR="00F91678">
        <w:rPr>
          <w:lang w:val="fr-BE"/>
        </w:rPr>
        <w:t>p</w:t>
      </w:r>
      <w:r w:rsidRPr="009F6FFD">
        <w:rPr>
          <w:lang w:val="fr-BE"/>
        </w:rPr>
        <w:t xml:space="preserve">olitique, sociétal environnemental. </w:t>
      </w:r>
    </w:p>
    <w:p w14:paraId="7CFE918F" w14:textId="77777777" w:rsidR="0047386F" w:rsidRDefault="0047386F" w:rsidP="00BE2D02">
      <w:pPr>
        <w:rPr>
          <w:rFonts w:cs="Arial"/>
          <w:b/>
          <w:color w:val="0070C0"/>
          <w:lang w:val="fr-BE"/>
        </w:rPr>
      </w:pPr>
    </w:p>
    <w:p w14:paraId="4D2319CD" w14:textId="77777777" w:rsidR="00BE2D02" w:rsidRPr="009F6FFD" w:rsidRDefault="00BE2D02" w:rsidP="00BE2D02">
      <w:pPr>
        <w:rPr>
          <w:rFonts w:cs="Arial"/>
          <w:b/>
          <w:color w:val="0070C0"/>
          <w:lang w:val="fr-BE"/>
        </w:rPr>
      </w:pPr>
      <w:r w:rsidRPr="009F6FFD">
        <w:rPr>
          <w:rFonts w:cs="Arial"/>
          <w:b/>
          <w:color w:val="0070C0"/>
          <w:lang w:val="fr-BE"/>
        </w:rPr>
        <w:t>Cont</w:t>
      </w:r>
      <w:r w:rsidR="00F91678">
        <w:rPr>
          <w:rFonts w:cs="Arial"/>
          <w:b/>
          <w:color w:val="0070C0"/>
          <w:lang w:val="fr-BE"/>
        </w:rPr>
        <w:t>exte de la coopération Wallonie-</w:t>
      </w:r>
      <w:r w:rsidRPr="009F6FFD">
        <w:rPr>
          <w:rFonts w:cs="Arial"/>
          <w:b/>
          <w:color w:val="0070C0"/>
          <w:lang w:val="fr-BE"/>
        </w:rPr>
        <w:t>Bruxelles - Haïti</w:t>
      </w:r>
    </w:p>
    <w:p w14:paraId="56A1BB3E" w14:textId="77777777" w:rsidR="00BE2D02" w:rsidRPr="009F6FFD" w:rsidRDefault="00BE2D02" w:rsidP="00BE2D02">
      <w:pPr>
        <w:rPr>
          <w:lang w:val="fr-BE"/>
        </w:rPr>
      </w:pPr>
    </w:p>
    <w:p w14:paraId="15991756" w14:textId="3D335C1A" w:rsidR="002E4427" w:rsidRPr="009F6FFD" w:rsidRDefault="002E4427" w:rsidP="00BE2D02">
      <w:pPr>
        <w:rPr>
          <w:lang w:val="fr-BE"/>
        </w:rPr>
      </w:pPr>
      <w:r w:rsidRPr="009F6FFD">
        <w:rPr>
          <w:lang w:val="fr-BE"/>
        </w:rPr>
        <w:t>Haïti fait partie des 11 pays prioritaires de coopération au développement de Wallonie-Bruxelles International (</w:t>
      </w:r>
      <w:hyperlink r:id="rId12" w:history="1">
        <w:r w:rsidRPr="00EC1A81">
          <w:rPr>
            <w:rStyle w:val="Lienhypertexte"/>
            <w:lang w:val="fr-BE"/>
          </w:rPr>
          <w:t>Note de politique internationale 2014-2019</w:t>
        </w:r>
      </w:hyperlink>
      <w:r w:rsidRPr="009F6FFD">
        <w:rPr>
          <w:lang w:val="fr-BE"/>
        </w:rPr>
        <w:t>).</w:t>
      </w:r>
    </w:p>
    <w:p w14:paraId="2D21019B" w14:textId="77777777" w:rsidR="002E4427" w:rsidRPr="009F6FFD" w:rsidRDefault="002E4427" w:rsidP="00BE2D02">
      <w:pPr>
        <w:rPr>
          <w:lang w:val="fr-BE"/>
        </w:rPr>
      </w:pPr>
    </w:p>
    <w:p w14:paraId="66475619" w14:textId="7D6398D1" w:rsidR="00E420B4" w:rsidRPr="009F6FFD" w:rsidRDefault="00BE2D02" w:rsidP="00E420B4">
      <w:pPr>
        <w:rPr>
          <w:color w:val="000000" w:themeColor="text1"/>
          <w:lang w:val="fr-BE"/>
        </w:rPr>
      </w:pPr>
      <w:r w:rsidRPr="009F6FFD">
        <w:rPr>
          <w:color w:val="000000" w:themeColor="text1"/>
          <w:lang w:val="fr-BE"/>
        </w:rPr>
        <w:t xml:space="preserve">Les gouvernements de Wallonie-Bruxelles </w:t>
      </w:r>
      <w:r w:rsidR="002E4427" w:rsidRPr="009F6FFD">
        <w:rPr>
          <w:color w:val="000000" w:themeColor="text1"/>
          <w:lang w:val="fr-BE"/>
        </w:rPr>
        <w:t xml:space="preserve">ont conclu un accord de </w:t>
      </w:r>
      <w:r w:rsidRPr="009F6FFD">
        <w:rPr>
          <w:color w:val="000000" w:themeColor="text1"/>
          <w:lang w:val="fr-BE"/>
        </w:rPr>
        <w:t>coopération avec Haïti</w:t>
      </w:r>
      <w:r w:rsidR="002E4427" w:rsidRPr="009F6FFD">
        <w:rPr>
          <w:color w:val="000000" w:themeColor="text1"/>
          <w:lang w:val="fr-BE"/>
        </w:rPr>
        <w:t xml:space="preserve"> depuis le 30 septembre 1997.</w:t>
      </w:r>
      <w:r w:rsidR="00E420B4" w:rsidRPr="009F6FFD">
        <w:rPr>
          <w:color w:val="000000" w:themeColor="text1"/>
          <w:lang w:val="fr-BE"/>
        </w:rPr>
        <w:t xml:space="preserve"> </w:t>
      </w:r>
      <w:r w:rsidR="00EC1A81">
        <w:rPr>
          <w:color w:val="000000" w:themeColor="text1"/>
          <w:lang w:val="fr-BE"/>
        </w:rPr>
        <w:t xml:space="preserve">L’année </w:t>
      </w:r>
      <w:r w:rsidR="00E420B4" w:rsidRPr="009F6FFD">
        <w:rPr>
          <w:color w:val="000000" w:themeColor="text1"/>
          <w:lang w:val="fr-BE"/>
        </w:rPr>
        <w:t xml:space="preserve">2017 a été consacrée « année Haïti » pour WBI, </w:t>
      </w:r>
      <w:proofErr w:type="spellStart"/>
      <w:r w:rsidR="00E420B4" w:rsidRPr="009F6FFD">
        <w:rPr>
          <w:color w:val="000000" w:themeColor="text1"/>
          <w:lang w:val="fr-BE"/>
        </w:rPr>
        <w:t>l’AWEx</w:t>
      </w:r>
      <w:proofErr w:type="spellEnd"/>
      <w:r w:rsidR="00E420B4" w:rsidRPr="009F6FFD">
        <w:rPr>
          <w:color w:val="000000" w:themeColor="text1"/>
          <w:lang w:val="fr-BE"/>
        </w:rPr>
        <w:t xml:space="preserve"> et l’APEFE.</w:t>
      </w:r>
    </w:p>
    <w:p w14:paraId="59BEDF29" w14:textId="77777777" w:rsidR="00E420B4" w:rsidRPr="009F6FFD" w:rsidRDefault="00E420B4" w:rsidP="00BE2D02">
      <w:pPr>
        <w:rPr>
          <w:color w:val="000000" w:themeColor="text1"/>
          <w:lang w:val="fr-BE"/>
        </w:rPr>
      </w:pPr>
    </w:p>
    <w:p w14:paraId="0A841F2F" w14:textId="77777777" w:rsidR="00BD7483" w:rsidRPr="009F6FFD" w:rsidRDefault="00BD7483" w:rsidP="00BE2D02">
      <w:pPr>
        <w:rPr>
          <w:color w:val="000000" w:themeColor="text1"/>
          <w:lang w:val="fr-BE"/>
        </w:rPr>
      </w:pPr>
      <w:r w:rsidRPr="009F6FFD">
        <w:rPr>
          <w:color w:val="000000" w:themeColor="text1"/>
          <w:lang w:val="fr-BE"/>
        </w:rPr>
        <w:t>Le programme de coopération gouvernemental 2015-2017 était centré sur les secteurs de la formation professionnelle et technique, de la culture et des entreprises culturelles ainsi que sur des projets spécifiques notamment dans le domaine de la santé mentale. Le budget alloué était de 1.240.000 euros pour 3 ans.</w:t>
      </w:r>
    </w:p>
    <w:p w14:paraId="09AD0826" w14:textId="77777777" w:rsidR="00E420B4" w:rsidRPr="009F6FFD" w:rsidRDefault="00E420B4" w:rsidP="00BE2D02">
      <w:pPr>
        <w:rPr>
          <w:color w:val="000000" w:themeColor="text1"/>
          <w:lang w:val="fr-BE"/>
        </w:rPr>
      </w:pPr>
    </w:p>
    <w:p w14:paraId="4E1E4483" w14:textId="19BB2022" w:rsidR="00C94134" w:rsidRPr="009F6FFD" w:rsidRDefault="00BD7483" w:rsidP="00BE2D02">
      <w:pPr>
        <w:rPr>
          <w:color w:val="000000" w:themeColor="text1"/>
          <w:lang w:val="fr-BE"/>
        </w:rPr>
      </w:pPr>
      <w:r w:rsidRPr="009F6FFD">
        <w:rPr>
          <w:color w:val="000000" w:themeColor="text1"/>
          <w:lang w:val="fr-BE"/>
        </w:rPr>
        <w:t>Le prochain programme de coopération gouvernementale sera quinquennal. Le protocole d’entente tripartite signé entre le Ministre-président de la Fédération Wallonie-Bruxelles, la Wallonie et le ministre haïtien des affaires étrangères en novembre 2017 définit comme thématiques prioritaires la formation professionnelle et technique et l’auto-emploi notamment dans le domaine de l’agriculture</w:t>
      </w:r>
      <w:r w:rsidR="00EC1A81">
        <w:rPr>
          <w:color w:val="000000" w:themeColor="text1"/>
          <w:lang w:val="fr-BE"/>
        </w:rPr>
        <w:t xml:space="preserve">, </w:t>
      </w:r>
      <w:r w:rsidRPr="009F6FFD">
        <w:rPr>
          <w:color w:val="000000" w:themeColor="text1"/>
          <w:lang w:val="fr-BE"/>
        </w:rPr>
        <w:t xml:space="preserve">l’éducation, notamment dans le domaine des médias et de la formation </w:t>
      </w:r>
      <w:r w:rsidR="00C94134" w:rsidRPr="009F6FFD">
        <w:rPr>
          <w:color w:val="000000" w:themeColor="text1"/>
          <w:lang w:val="fr-BE"/>
        </w:rPr>
        <w:t>professionnalisante</w:t>
      </w:r>
      <w:r w:rsidR="00EC1A81">
        <w:rPr>
          <w:color w:val="000000" w:themeColor="text1"/>
          <w:lang w:val="fr-BE"/>
        </w:rPr>
        <w:t xml:space="preserve"> et la culture</w:t>
      </w:r>
      <w:r w:rsidRPr="009F6FFD">
        <w:rPr>
          <w:color w:val="000000" w:themeColor="text1"/>
          <w:lang w:val="fr-BE"/>
        </w:rPr>
        <w:t>. Le soutien aux services public</w:t>
      </w:r>
      <w:r w:rsidR="00EC1A81">
        <w:rPr>
          <w:color w:val="000000" w:themeColor="text1"/>
          <w:lang w:val="fr-BE"/>
        </w:rPr>
        <w:t>s</w:t>
      </w:r>
      <w:r w:rsidRPr="009F6FFD">
        <w:rPr>
          <w:color w:val="000000" w:themeColor="text1"/>
          <w:lang w:val="fr-BE"/>
        </w:rPr>
        <w:t xml:space="preserve"> et à la structuration de la société civile et du dialogue avec l’Etat ainsi que la concentration géographique et la décentralisation </w:t>
      </w:r>
      <w:r w:rsidR="00C94134" w:rsidRPr="009F6FFD">
        <w:rPr>
          <w:color w:val="000000" w:themeColor="text1"/>
          <w:lang w:val="fr-BE"/>
        </w:rPr>
        <w:t>constituent des axes transversaux.</w:t>
      </w:r>
      <w:r w:rsidR="00E420B4" w:rsidRPr="009F6FFD">
        <w:rPr>
          <w:color w:val="000000" w:themeColor="text1"/>
          <w:lang w:val="fr-BE"/>
        </w:rPr>
        <w:t xml:space="preserve"> </w:t>
      </w:r>
      <w:r w:rsidR="00C94134" w:rsidRPr="009F6FFD">
        <w:rPr>
          <w:color w:val="000000" w:themeColor="text1"/>
          <w:lang w:val="fr-BE"/>
        </w:rPr>
        <w:t>Lors de sa visite en Belgique, le président haïtien a également manifesté son intérêt pour l’expertise wallonne en matière de production hydroélectrique.</w:t>
      </w:r>
      <w:r w:rsidR="00E420B4" w:rsidRPr="009F6FFD">
        <w:rPr>
          <w:color w:val="000000" w:themeColor="text1"/>
          <w:lang w:val="fr-BE"/>
        </w:rPr>
        <w:t xml:space="preserve"> </w:t>
      </w:r>
      <w:r w:rsidR="00C94134" w:rsidRPr="009F6FFD">
        <w:rPr>
          <w:color w:val="000000" w:themeColor="text1"/>
          <w:lang w:val="fr-BE"/>
        </w:rPr>
        <w:t>La réunion de Commission Mixte qui entérinera le programme 2018-2023 aura lieu à Port-au-Prince en juin 2018.</w:t>
      </w:r>
    </w:p>
    <w:p w14:paraId="7A3743F5" w14:textId="77777777" w:rsidR="00C94134" w:rsidRPr="009F6FFD" w:rsidRDefault="00C94134" w:rsidP="00BE2D02">
      <w:pPr>
        <w:rPr>
          <w:color w:val="000000" w:themeColor="text1"/>
          <w:lang w:val="fr-BE"/>
        </w:rPr>
      </w:pPr>
    </w:p>
    <w:p w14:paraId="3536FD33" w14:textId="777527BA" w:rsidR="00C94134" w:rsidRPr="009F6FFD" w:rsidRDefault="00C94134" w:rsidP="00BE2D02">
      <w:pPr>
        <w:rPr>
          <w:color w:val="000000" w:themeColor="text1"/>
          <w:lang w:val="fr-BE"/>
        </w:rPr>
      </w:pPr>
      <w:r w:rsidRPr="009F6FFD">
        <w:rPr>
          <w:color w:val="000000" w:themeColor="text1"/>
          <w:lang w:val="fr-BE"/>
        </w:rPr>
        <w:t>Dans le cadre de la coopération bilatérale indirecte, Wallonie-Bruxelles a cofinancé en 2016</w:t>
      </w:r>
      <w:r w:rsidR="000B6727" w:rsidRPr="009F6FFD">
        <w:rPr>
          <w:color w:val="000000" w:themeColor="text1"/>
          <w:lang w:val="fr-BE"/>
        </w:rPr>
        <w:t>,</w:t>
      </w:r>
      <w:r w:rsidRPr="009F6FFD">
        <w:rPr>
          <w:color w:val="000000" w:themeColor="text1"/>
          <w:lang w:val="fr-BE"/>
        </w:rPr>
        <w:t xml:space="preserve"> 11 projets </w:t>
      </w:r>
      <w:r w:rsidR="00EC1A81">
        <w:rPr>
          <w:color w:val="000000" w:themeColor="text1"/>
          <w:lang w:val="fr-BE"/>
        </w:rPr>
        <w:t xml:space="preserve">en Haïti </w:t>
      </w:r>
      <w:r w:rsidRPr="009F6FFD">
        <w:rPr>
          <w:color w:val="000000" w:themeColor="text1"/>
          <w:lang w:val="fr-BE"/>
        </w:rPr>
        <w:t>dont 3 nouveaux pour un montant total de 114.499 euros. Un programme a été cofinancé par le Fonds de solidarité pour l’eau de 2014 à 2</w:t>
      </w:r>
      <w:r w:rsidR="00EC1A81">
        <w:rPr>
          <w:color w:val="000000" w:themeColor="text1"/>
          <w:lang w:val="fr-BE"/>
        </w:rPr>
        <w:t>0</w:t>
      </w:r>
      <w:r w:rsidRPr="009F6FFD">
        <w:rPr>
          <w:color w:val="000000" w:themeColor="text1"/>
          <w:lang w:val="fr-BE"/>
        </w:rPr>
        <w:t>16 en Haïti et des projets ont été mis en œuvre suite au séisme de 2010 et au passage de l’ouragan Matthew en 2016.</w:t>
      </w:r>
    </w:p>
    <w:p w14:paraId="199C5649" w14:textId="77777777" w:rsidR="00C94134" w:rsidRPr="009F6FFD" w:rsidRDefault="00C94134" w:rsidP="00BE2D02">
      <w:pPr>
        <w:rPr>
          <w:color w:val="000000" w:themeColor="text1"/>
          <w:lang w:val="fr-BE"/>
        </w:rPr>
      </w:pPr>
    </w:p>
    <w:p w14:paraId="1DA6F04F" w14:textId="77777777" w:rsidR="00E420B4" w:rsidRPr="009F6FFD" w:rsidRDefault="00C94134" w:rsidP="00E420B4">
      <w:pPr>
        <w:rPr>
          <w:color w:val="000000" w:themeColor="text1"/>
          <w:lang w:val="fr-BE"/>
        </w:rPr>
      </w:pPr>
      <w:r w:rsidRPr="009F6FFD">
        <w:rPr>
          <w:color w:val="000000" w:themeColor="text1"/>
          <w:lang w:val="fr-BE"/>
        </w:rPr>
        <w:t>Dans le cadre de la Francophonie, WBI a soutenu la formation notamment via le fonds IFADEM et l’octroi de bourses pour l’université Senghor d’Alexandrie.</w:t>
      </w:r>
      <w:r w:rsidR="00E420B4" w:rsidRPr="009F6FFD">
        <w:rPr>
          <w:color w:val="000000" w:themeColor="text1"/>
          <w:lang w:val="fr-BE"/>
        </w:rPr>
        <w:t xml:space="preserve"> L’agence wallonne de l’air et du climat a soutenu dans le cadre du programme Fast Start </w:t>
      </w:r>
      <w:proofErr w:type="spellStart"/>
      <w:r w:rsidR="00E420B4" w:rsidRPr="009F6FFD">
        <w:rPr>
          <w:color w:val="000000" w:themeColor="text1"/>
          <w:lang w:val="fr-BE"/>
        </w:rPr>
        <w:t>Financing</w:t>
      </w:r>
      <w:proofErr w:type="spellEnd"/>
      <w:r w:rsidR="00E420B4" w:rsidRPr="009F6FFD">
        <w:rPr>
          <w:color w:val="000000" w:themeColor="text1"/>
          <w:lang w:val="fr-BE"/>
        </w:rPr>
        <w:t>, un projet d’installation de stations de production d’eau potable.</w:t>
      </w:r>
    </w:p>
    <w:p w14:paraId="285DCC9C" w14:textId="77777777" w:rsidR="00C94134" w:rsidRPr="009F6FFD" w:rsidRDefault="00C94134" w:rsidP="00BE2D02">
      <w:pPr>
        <w:rPr>
          <w:color w:val="000000" w:themeColor="text1"/>
          <w:lang w:val="fr-BE"/>
        </w:rPr>
      </w:pPr>
    </w:p>
    <w:p w14:paraId="317F4235" w14:textId="62AC4CC3" w:rsidR="00C94134" w:rsidRPr="009F6FFD" w:rsidRDefault="00C94134" w:rsidP="00483324">
      <w:pPr>
        <w:keepNext w:val="0"/>
        <w:rPr>
          <w:color w:val="000000" w:themeColor="text1"/>
          <w:lang w:val="fr-BE"/>
        </w:rPr>
      </w:pPr>
      <w:r w:rsidRPr="009F6FFD">
        <w:rPr>
          <w:color w:val="000000" w:themeColor="text1"/>
          <w:lang w:val="fr-BE"/>
        </w:rPr>
        <w:t xml:space="preserve">Le programme 2017-2021 de l’APEFE en Haïti vise l’insertion socio-professionnelle et le renforcement des compétences des instituteurs. </w:t>
      </w:r>
      <w:r w:rsidR="00DB0A92" w:rsidRPr="009F6FFD">
        <w:rPr>
          <w:color w:val="000000" w:themeColor="text1"/>
          <w:lang w:val="fr-BE"/>
        </w:rPr>
        <w:t xml:space="preserve">Dans le cadre de la Plate-forme </w:t>
      </w:r>
      <w:proofErr w:type="spellStart"/>
      <w:r w:rsidR="00DB0A92" w:rsidRPr="009F6FFD">
        <w:rPr>
          <w:color w:val="000000" w:themeColor="text1"/>
          <w:lang w:val="fr-BE"/>
        </w:rPr>
        <w:t>EntrePairs</w:t>
      </w:r>
      <w:proofErr w:type="spellEnd"/>
      <w:r w:rsidR="00DB0A92" w:rsidRPr="009F6FFD">
        <w:rPr>
          <w:color w:val="000000" w:themeColor="text1"/>
          <w:lang w:val="fr-BE"/>
        </w:rPr>
        <w:t xml:space="preserve"> (Entreprises partenaires pour le développement), l’APEFE lance également son deuxième appel à propositions</w:t>
      </w:r>
      <w:r w:rsidR="00E420B4" w:rsidRPr="009F6FFD">
        <w:rPr>
          <w:color w:val="000000" w:themeColor="text1"/>
          <w:lang w:val="fr-BE"/>
        </w:rPr>
        <w:t xml:space="preserve"> dans le cadre du programme de cofinancement de projets d’appui aux petites et moyennes entreprises, notamment en </w:t>
      </w:r>
      <w:r w:rsidR="00483324">
        <w:rPr>
          <w:color w:val="000000" w:themeColor="text1"/>
          <w:lang w:val="fr-BE"/>
        </w:rPr>
        <w:t>H</w:t>
      </w:r>
      <w:r w:rsidR="00E420B4" w:rsidRPr="009F6FFD">
        <w:rPr>
          <w:color w:val="000000" w:themeColor="text1"/>
          <w:lang w:val="fr-BE"/>
        </w:rPr>
        <w:t>aïti.</w:t>
      </w:r>
    </w:p>
    <w:p w14:paraId="1ABA6765" w14:textId="77777777" w:rsidR="00195E76" w:rsidRPr="009F6FFD" w:rsidRDefault="001A689F" w:rsidP="00C90724">
      <w:pPr>
        <w:pStyle w:val="Titre1"/>
        <w:jc w:val="center"/>
        <w:rPr>
          <w:rFonts w:asciiTheme="minorHAnsi" w:hAnsiTheme="minorHAnsi"/>
          <w:b/>
          <w:color w:val="70AD47" w:themeColor="accent6"/>
          <w:sz w:val="30"/>
          <w:szCs w:val="30"/>
          <w:lang w:val="fr-BE"/>
        </w:rPr>
      </w:pPr>
      <w:r w:rsidRPr="009F6FFD">
        <w:rPr>
          <w:rFonts w:asciiTheme="minorHAnsi" w:hAnsiTheme="minorHAnsi"/>
          <w:b/>
          <w:color w:val="70AD47" w:themeColor="accent6"/>
          <w:sz w:val="30"/>
          <w:szCs w:val="30"/>
          <w:lang w:val="fr-BE"/>
        </w:rPr>
        <w:lastRenderedPageBreak/>
        <w:t>Compte-rendu des rencontres</w:t>
      </w:r>
    </w:p>
    <w:p w14:paraId="7C1D406A" w14:textId="77777777" w:rsidR="001A689F" w:rsidRPr="005530C5" w:rsidRDefault="001A689F" w:rsidP="001A689F">
      <w:pPr>
        <w:rPr>
          <w:szCs w:val="22"/>
          <w:lang w:val="fr-BE"/>
        </w:rPr>
      </w:pPr>
    </w:p>
    <w:p w14:paraId="093D2197" w14:textId="77777777" w:rsidR="0047386F" w:rsidRPr="005530C5" w:rsidRDefault="005530C5" w:rsidP="001A689F">
      <w:pPr>
        <w:rPr>
          <w:szCs w:val="22"/>
          <w:lang w:val="fr-BE"/>
        </w:rPr>
      </w:pPr>
      <w:r w:rsidRPr="005530C5">
        <w:rPr>
          <w:szCs w:val="22"/>
          <w:lang w:val="fr-BE"/>
        </w:rPr>
        <w:t>Le compte-rendu des rencontres reflète le point de vue des interlocuteurs rencontrés et les informations qu’ils ont transmises à la délégation du CWBCI. Les conclusions et recommandations du CWBCI relatives aux thématiques abordées ont fait l’objet d’un avis repris dans un document distinct.</w:t>
      </w:r>
    </w:p>
    <w:p w14:paraId="093E53BC" w14:textId="77777777" w:rsidR="0047386F" w:rsidRPr="009F6FFD" w:rsidRDefault="0047386F" w:rsidP="001A689F">
      <w:pPr>
        <w:rPr>
          <w:b/>
          <w:sz w:val="28"/>
          <w:szCs w:val="28"/>
          <w:lang w:val="fr-BE"/>
        </w:rPr>
      </w:pPr>
    </w:p>
    <w:p w14:paraId="371EF76A" w14:textId="77777777" w:rsidR="00195E76" w:rsidRPr="009F6FFD" w:rsidRDefault="00F91678" w:rsidP="001A689F">
      <w:pPr>
        <w:rPr>
          <w:color w:val="70AD47" w:themeColor="accent6"/>
          <w:sz w:val="28"/>
          <w:szCs w:val="28"/>
          <w:lang w:val="fr-BE"/>
        </w:rPr>
      </w:pPr>
      <w:r>
        <w:rPr>
          <w:color w:val="70AD47" w:themeColor="accent6"/>
          <w:sz w:val="28"/>
          <w:szCs w:val="28"/>
          <w:lang w:val="fr-BE"/>
        </w:rPr>
        <w:t>Lundi 26 février 2018</w:t>
      </w:r>
    </w:p>
    <w:p w14:paraId="228840C0" w14:textId="77777777" w:rsidR="00195E76" w:rsidRPr="009F6FFD" w:rsidRDefault="00195E76" w:rsidP="001A689F">
      <w:pPr>
        <w:pStyle w:val="Titre1"/>
        <w:pBdr>
          <w:bottom w:val="single" w:sz="4" w:space="1" w:color="auto"/>
        </w:pBdr>
        <w:rPr>
          <w:rFonts w:asciiTheme="minorHAnsi" w:hAnsiTheme="minorHAnsi"/>
          <w:color w:val="0070C0"/>
          <w:sz w:val="30"/>
          <w:szCs w:val="30"/>
          <w:lang w:val="fr-BE"/>
        </w:rPr>
      </w:pPr>
      <w:bookmarkStart w:id="0" w:name="_Ministère_de_l’agriculture,"/>
      <w:bookmarkEnd w:id="0"/>
      <w:r w:rsidRPr="009F6FFD">
        <w:rPr>
          <w:rFonts w:asciiTheme="minorHAnsi" w:hAnsiTheme="minorHAnsi"/>
          <w:color w:val="0070C0"/>
          <w:sz w:val="30"/>
          <w:szCs w:val="30"/>
          <w:lang w:val="fr-BE"/>
        </w:rPr>
        <w:t>Ministère de l’agriculture</w:t>
      </w:r>
      <w:r w:rsidR="00343F33" w:rsidRPr="009F6FFD">
        <w:rPr>
          <w:rFonts w:asciiTheme="minorHAnsi" w:hAnsiTheme="minorHAnsi"/>
          <w:color w:val="0070C0"/>
          <w:sz w:val="30"/>
          <w:szCs w:val="30"/>
          <w:lang w:val="fr-BE"/>
        </w:rPr>
        <w:t>, des ressources naturelles et du développement rural (MARNDR)</w:t>
      </w:r>
    </w:p>
    <w:p w14:paraId="6028D3E6" w14:textId="77777777" w:rsidR="001A689F" w:rsidRPr="009F6FFD" w:rsidRDefault="001A689F" w:rsidP="001A689F">
      <w:pPr>
        <w:rPr>
          <w:lang w:val="fr-BE"/>
        </w:rPr>
      </w:pPr>
    </w:p>
    <w:p w14:paraId="195609B4" w14:textId="662213B7" w:rsidR="00195E76" w:rsidRPr="009F6FFD" w:rsidRDefault="00EC1A81" w:rsidP="00195E76">
      <w:pPr>
        <w:rPr>
          <w:lang w:val="fr-BE"/>
        </w:rPr>
      </w:pPr>
      <w:r>
        <w:rPr>
          <w:lang w:val="fr-BE"/>
        </w:rPr>
        <w:t>La r</w:t>
      </w:r>
      <w:r w:rsidR="00195E76" w:rsidRPr="009F6FFD">
        <w:rPr>
          <w:lang w:val="fr-BE"/>
        </w:rPr>
        <w:t xml:space="preserve">encontre avec Monsieur Laventure, responsable de la direction de la Formation, de l’entreprenariat et de l’agriculture (DFEA), et Monsieur </w:t>
      </w:r>
      <w:proofErr w:type="spellStart"/>
      <w:r w:rsidR="00195E76" w:rsidRPr="009F6FFD">
        <w:rPr>
          <w:lang w:val="fr-BE"/>
        </w:rPr>
        <w:t>Sanspeur</w:t>
      </w:r>
      <w:proofErr w:type="spellEnd"/>
      <w:r w:rsidR="00195E76" w:rsidRPr="009F6FFD">
        <w:rPr>
          <w:lang w:val="fr-BE"/>
        </w:rPr>
        <w:t xml:space="preserve"> collaborateur s’est déroulée au sein de la DFEA, direction directement rattachée au Ministère de l’Agriculture, des Ressources Naturelles &amp; du Développement Rural (MARNDR).</w:t>
      </w:r>
    </w:p>
    <w:p w14:paraId="14BF0E7E" w14:textId="77777777" w:rsidR="00195E76" w:rsidRPr="009F6FFD" w:rsidRDefault="00195E76" w:rsidP="00195E76">
      <w:pPr>
        <w:rPr>
          <w:i/>
          <w:lang w:val="fr-BE"/>
        </w:rPr>
      </w:pPr>
    </w:p>
    <w:p w14:paraId="009BB1EC" w14:textId="7C0E301E" w:rsidR="00195E76" w:rsidRPr="009F6FFD" w:rsidRDefault="00195E76" w:rsidP="00195E76">
      <w:pPr>
        <w:rPr>
          <w:rFonts w:cs="Arial"/>
          <w:b/>
          <w:color w:val="0070C0"/>
          <w:lang w:val="fr-BE"/>
        </w:rPr>
      </w:pPr>
      <w:r w:rsidRPr="009F6FFD">
        <w:rPr>
          <w:rFonts w:cs="Arial"/>
          <w:b/>
          <w:color w:val="0070C0"/>
          <w:lang w:val="fr-BE"/>
        </w:rPr>
        <w:t>Les structures institutionnel</w:t>
      </w:r>
      <w:r w:rsidR="00EC1A81">
        <w:rPr>
          <w:rFonts w:cs="Arial"/>
          <w:b/>
          <w:color w:val="0070C0"/>
          <w:lang w:val="fr-BE"/>
        </w:rPr>
        <w:t>les en charge de l’agriculture</w:t>
      </w:r>
    </w:p>
    <w:p w14:paraId="70055C69" w14:textId="77777777" w:rsidR="001A689F" w:rsidRPr="009F6FFD" w:rsidRDefault="001A689F" w:rsidP="00195E76">
      <w:pPr>
        <w:rPr>
          <w:lang w:val="fr-BE"/>
        </w:rPr>
      </w:pPr>
    </w:p>
    <w:p w14:paraId="18B71266" w14:textId="77777777" w:rsidR="00195E76" w:rsidRPr="009F6FFD" w:rsidRDefault="00195E76" w:rsidP="00195E76">
      <w:pPr>
        <w:rPr>
          <w:lang w:val="fr-BE"/>
        </w:rPr>
      </w:pPr>
      <w:r w:rsidRPr="009F6FFD">
        <w:rPr>
          <w:lang w:val="fr-BE"/>
        </w:rPr>
        <w:t xml:space="preserve">La formation agricole sur le terrain est assurée par des structures administratives du MARNDR à savoir une dizaine de directions et une quarantaine de bureaux agricoles (BAC). </w:t>
      </w:r>
    </w:p>
    <w:p w14:paraId="4249816F" w14:textId="77777777" w:rsidR="004033F2" w:rsidRPr="009F6FFD" w:rsidRDefault="004033F2" w:rsidP="00195E76">
      <w:pPr>
        <w:rPr>
          <w:lang w:val="fr-BE"/>
        </w:rPr>
      </w:pPr>
    </w:p>
    <w:p w14:paraId="18F769E0" w14:textId="77777777" w:rsidR="00195E76" w:rsidRPr="009F6FFD" w:rsidRDefault="00195E76" w:rsidP="00195E76">
      <w:pPr>
        <w:rPr>
          <w:lang w:val="fr-BE"/>
        </w:rPr>
      </w:pPr>
      <w:r w:rsidRPr="009F6FFD">
        <w:rPr>
          <w:lang w:val="fr-BE"/>
        </w:rPr>
        <w:t xml:space="preserve">Le développement et la diffusion des techniques agricoles </w:t>
      </w:r>
      <w:r w:rsidR="004033F2" w:rsidRPr="009F6FFD">
        <w:rPr>
          <w:lang w:val="fr-BE"/>
        </w:rPr>
        <w:t>sont</w:t>
      </w:r>
      <w:r w:rsidRPr="009F6FFD">
        <w:rPr>
          <w:lang w:val="fr-BE"/>
        </w:rPr>
        <w:t xml:space="preserve"> assurés par ces structures qui se retrouvent dans les 10 départements géographiques du pays.</w:t>
      </w:r>
    </w:p>
    <w:p w14:paraId="66A57517" w14:textId="77777777" w:rsidR="004033F2" w:rsidRPr="009F6FFD" w:rsidRDefault="004033F2" w:rsidP="00195E76">
      <w:pPr>
        <w:rPr>
          <w:lang w:val="fr-BE"/>
        </w:rPr>
      </w:pPr>
    </w:p>
    <w:p w14:paraId="7489CE77" w14:textId="77777777" w:rsidR="00195E76" w:rsidRPr="009F6FFD" w:rsidRDefault="00195E76" w:rsidP="00195E76">
      <w:pPr>
        <w:rPr>
          <w:lang w:val="fr-BE"/>
        </w:rPr>
      </w:pPr>
      <w:r w:rsidRPr="009F6FFD">
        <w:rPr>
          <w:lang w:val="fr-BE"/>
        </w:rPr>
        <w:t>Une recomposition institutionnelle semble en cours.  L’objectif serait de simplifier et de concentrer les structures au sein d’une coordination générale de l’innovation qui regrouperait 3 directions générales suivantes :</w:t>
      </w:r>
    </w:p>
    <w:p w14:paraId="65C2A6A3" w14:textId="38B73754" w:rsidR="00195E76" w:rsidRPr="009F6FFD" w:rsidRDefault="00195E76" w:rsidP="00C97AF8">
      <w:pPr>
        <w:pStyle w:val="Paragraphedeliste"/>
        <w:numPr>
          <w:ilvl w:val="0"/>
          <w:numId w:val="16"/>
        </w:numPr>
        <w:spacing w:after="160" w:line="259" w:lineRule="auto"/>
        <w:contextualSpacing/>
        <w:jc w:val="both"/>
      </w:pPr>
      <w:r w:rsidRPr="009F6FFD">
        <w:t>La direction en charge de la formation</w:t>
      </w:r>
      <w:r w:rsidR="00EC1A81">
        <w:t> ;</w:t>
      </w:r>
    </w:p>
    <w:p w14:paraId="777F9B58" w14:textId="0F95666A" w:rsidR="00195E76" w:rsidRPr="009F6FFD" w:rsidRDefault="00195E76" w:rsidP="00C97AF8">
      <w:pPr>
        <w:pStyle w:val="Paragraphedeliste"/>
        <w:numPr>
          <w:ilvl w:val="0"/>
          <w:numId w:val="16"/>
        </w:numPr>
        <w:spacing w:after="160" w:line="259" w:lineRule="auto"/>
        <w:contextualSpacing/>
        <w:jc w:val="both"/>
      </w:pPr>
      <w:r w:rsidRPr="009F6FFD">
        <w:t>La direction en charge de la recherche/développement</w:t>
      </w:r>
      <w:r w:rsidR="00EC1A81">
        <w:t> ;</w:t>
      </w:r>
    </w:p>
    <w:p w14:paraId="757780E4" w14:textId="7186A10F" w:rsidR="00195E76" w:rsidRPr="009F6FFD" w:rsidRDefault="00195E76" w:rsidP="00C97AF8">
      <w:pPr>
        <w:pStyle w:val="Paragraphedeliste"/>
        <w:numPr>
          <w:ilvl w:val="0"/>
          <w:numId w:val="16"/>
        </w:numPr>
        <w:spacing w:after="160" w:line="259" w:lineRule="auto"/>
        <w:contextualSpacing/>
        <w:jc w:val="both"/>
      </w:pPr>
      <w:r w:rsidRPr="009F6FFD">
        <w:t>La direction en charge de la vulgarisation</w:t>
      </w:r>
      <w:r w:rsidR="00EC1A81">
        <w:t>.</w:t>
      </w:r>
    </w:p>
    <w:p w14:paraId="0498A9D6" w14:textId="77777777" w:rsidR="00195E76" w:rsidRPr="009F6FFD" w:rsidRDefault="00195E76" w:rsidP="00195E76">
      <w:pPr>
        <w:rPr>
          <w:b/>
          <w:lang w:val="fr-BE"/>
        </w:rPr>
      </w:pPr>
    </w:p>
    <w:p w14:paraId="6FB825B8" w14:textId="77777777" w:rsidR="00195E76" w:rsidRPr="009F6FFD" w:rsidRDefault="00195E76" w:rsidP="00195E76">
      <w:pPr>
        <w:rPr>
          <w:rFonts w:cs="Arial"/>
          <w:b/>
          <w:color w:val="0070C0"/>
          <w:lang w:val="fr-BE"/>
        </w:rPr>
      </w:pPr>
      <w:r w:rsidRPr="009F6FFD">
        <w:rPr>
          <w:rFonts w:cs="Arial"/>
          <w:b/>
          <w:color w:val="0070C0"/>
          <w:lang w:val="fr-BE"/>
        </w:rPr>
        <w:t>La direction de la Formation, de l’entreprenariat et de l’agriculture (DFEA)</w:t>
      </w:r>
    </w:p>
    <w:p w14:paraId="068BFFC7" w14:textId="77777777" w:rsidR="001A689F" w:rsidRPr="009F6FFD" w:rsidRDefault="001A689F" w:rsidP="00195E76">
      <w:pPr>
        <w:rPr>
          <w:lang w:val="fr-BE"/>
        </w:rPr>
      </w:pPr>
    </w:p>
    <w:p w14:paraId="43E0398D" w14:textId="77777777" w:rsidR="00195E76" w:rsidRPr="009F6FFD" w:rsidRDefault="00195E76" w:rsidP="00195E76">
      <w:pPr>
        <w:rPr>
          <w:lang w:val="fr-BE"/>
        </w:rPr>
      </w:pPr>
      <w:r w:rsidRPr="009F6FFD">
        <w:rPr>
          <w:lang w:val="fr-BE"/>
        </w:rPr>
        <w:t xml:space="preserve">Champs de compétences : </w:t>
      </w:r>
    </w:p>
    <w:p w14:paraId="0C0CC246" w14:textId="04802DF0" w:rsidR="00195E76" w:rsidRPr="009F6FFD" w:rsidRDefault="00195E76" w:rsidP="00C97AF8">
      <w:pPr>
        <w:pStyle w:val="Paragraphedeliste"/>
        <w:numPr>
          <w:ilvl w:val="0"/>
          <w:numId w:val="35"/>
        </w:numPr>
      </w:pPr>
      <w:r w:rsidRPr="009F6FFD">
        <w:t>La formation des techniciens/ouvriers agricoles (sur un cycle de 2 ans</w:t>
      </w:r>
      <w:r w:rsidR="00EC1A81">
        <w:t xml:space="preserve"> </w:t>
      </w:r>
      <w:r w:rsidRPr="009F6FFD">
        <w:t>1/2)</w:t>
      </w:r>
      <w:r w:rsidR="00EC1A81">
        <w:t> ;</w:t>
      </w:r>
    </w:p>
    <w:p w14:paraId="6085A80E" w14:textId="6F995D33" w:rsidR="00195E76" w:rsidRPr="009F6FFD" w:rsidRDefault="00195E76" w:rsidP="00C97AF8">
      <w:pPr>
        <w:pStyle w:val="Paragraphedeliste"/>
        <w:numPr>
          <w:ilvl w:val="0"/>
          <w:numId w:val="35"/>
        </w:numPr>
      </w:pPr>
      <w:r w:rsidRPr="009F6FFD">
        <w:t>Les écoles Moyenne</w:t>
      </w:r>
      <w:r w:rsidR="004033F2" w:rsidRPr="009F6FFD">
        <w:t>s</w:t>
      </w:r>
      <w:r w:rsidRPr="009F6FFD">
        <w:t xml:space="preserve"> d’Agriculture (EMA)</w:t>
      </w:r>
      <w:r w:rsidR="00EC1A81">
        <w:t> ;</w:t>
      </w:r>
    </w:p>
    <w:p w14:paraId="028D1CDF" w14:textId="07A74CDA" w:rsidR="00195E76" w:rsidRPr="009F6FFD" w:rsidRDefault="00195E76" w:rsidP="00C97AF8">
      <w:pPr>
        <w:pStyle w:val="Paragraphedeliste"/>
        <w:numPr>
          <w:ilvl w:val="0"/>
          <w:numId w:val="35"/>
        </w:numPr>
      </w:pPr>
      <w:r w:rsidRPr="009F6FFD">
        <w:t>Les Centres de formation (à la différence des écoles, ces centres dispensent des formations de courte durée, par module, qui répondent à des problèmes</w:t>
      </w:r>
      <w:r w:rsidR="00EC1A81">
        <w:t xml:space="preserve"> agricoles précis et ponctuels) ;</w:t>
      </w:r>
    </w:p>
    <w:p w14:paraId="7A994D2E" w14:textId="23C1CC02" w:rsidR="00195E76" w:rsidRPr="009F6FFD" w:rsidRDefault="00195E76" w:rsidP="00C97AF8">
      <w:pPr>
        <w:pStyle w:val="Paragraphedeliste"/>
        <w:numPr>
          <w:ilvl w:val="0"/>
          <w:numId w:val="35"/>
        </w:numPr>
      </w:pPr>
      <w:r w:rsidRPr="009F6FFD">
        <w:t>La formation de cadres</w:t>
      </w:r>
      <w:r w:rsidR="00EC1A81">
        <w:t> ;</w:t>
      </w:r>
    </w:p>
    <w:p w14:paraId="6632EA6D" w14:textId="57E63812" w:rsidR="00195E76" w:rsidRPr="009F6FFD" w:rsidRDefault="00195E76" w:rsidP="00C97AF8">
      <w:pPr>
        <w:pStyle w:val="Paragraphedeliste"/>
        <w:numPr>
          <w:ilvl w:val="0"/>
          <w:numId w:val="35"/>
        </w:numPr>
      </w:pPr>
      <w:r w:rsidRPr="009F6FFD">
        <w:t>Le service civique d’un an, obligatoire, au sein du ministère, pour les ingénieurs agronomes qui ont terminé leur formation</w:t>
      </w:r>
      <w:r w:rsidR="00EC1A81">
        <w:t>,</w:t>
      </w:r>
      <w:r w:rsidRPr="009F6FFD">
        <w:t xml:space="preserve"> éta</w:t>
      </w:r>
      <w:r w:rsidR="004033F2" w:rsidRPr="009F6FFD">
        <w:t>n</w:t>
      </w:r>
      <w:r w:rsidRPr="009F6FFD">
        <w:t xml:space="preserve">t donné la gratuité des études.   </w:t>
      </w:r>
    </w:p>
    <w:p w14:paraId="4A584D29" w14:textId="77777777" w:rsidR="00195E76" w:rsidRPr="009F6FFD" w:rsidRDefault="00195E76" w:rsidP="00195E76">
      <w:pPr>
        <w:rPr>
          <w:lang w:val="fr-BE"/>
        </w:rPr>
      </w:pPr>
    </w:p>
    <w:p w14:paraId="3894F782" w14:textId="77777777" w:rsidR="00195E76" w:rsidRPr="009F6FFD" w:rsidRDefault="00195E76" w:rsidP="00195E76">
      <w:pPr>
        <w:rPr>
          <w:lang w:val="fr-BE"/>
        </w:rPr>
      </w:pPr>
      <w:r w:rsidRPr="009F6FFD">
        <w:rPr>
          <w:lang w:val="fr-BE"/>
        </w:rPr>
        <w:t xml:space="preserve">Sur le plan opérationnel, peu d’initiatives de formation ont été prises.  La plupart des EMA sont restées fermées au cours de ces 20 dernières années. </w:t>
      </w:r>
      <w:r w:rsidR="004033F2" w:rsidRPr="009F6FFD">
        <w:rPr>
          <w:lang w:val="fr-BE"/>
        </w:rPr>
        <w:t>Leur s</w:t>
      </w:r>
      <w:r w:rsidRPr="009F6FFD">
        <w:rPr>
          <w:lang w:val="fr-BE"/>
        </w:rPr>
        <w:t>ous</w:t>
      </w:r>
      <w:r w:rsidR="004033F2" w:rsidRPr="009F6FFD">
        <w:rPr>
          <w:lang w:val="fr-BE"/>
        </w:rPr>
        <w:t>-</w:t>
      </w:r>
      <w:r w:rsidRPr="009F6FFD">
        <w:rPr>
          <w:lang w:val="fr-BE"/>
        </w:rPr>
        <w:t xml:space="preserve">financement </w:t>
      </w:r>
      <w:r w:rsidR="004033F2" w:rsidRPr="009F6FFD">
        <w:rPr>
          <w:lang w:val="fr-BE"/>
        </w:rPr>
        <w:t xml:space="preserve">est </w:t>
      </w:r>
      <w:r w:rsidRPr="009F6FFD">
        <w:rPr>
          <w:lang w:val="fr-BE"/>
        </w:rPr>
        <w:t xml:space="preserve">chronique, mais depuis 2015, les USA financent un projet de </w:t>
      </w:r>
      <w:proofErr w:type="gramStart"/>
      <w:r w:rsidRPr="009F6FFD">
        <w:rPr>
          <w:lang w:val="fr-BE"/>
        </w:rPr>
        <w:t>revitalisation  avec</w:t>
      </w:r>
      <w:proofErr w:type="gramEnd"/>
      <w:r w:rsidRPr="009F6FFD">
        <w:rPr>
          <w:lang w:val="fr-BE"/>
        </w:rPr>
        <w:t xml:space="preserve"> comme résultat une première cohorte de 36 techniciens agricoles formée.  Les USA ont également financé la formation de 12 formateurs agronomes.</w:t>
      </w:r>
    </w:p>
    <w:p w14:paraId="45E8195B" w14:textId="77777777" w:rsidR="001A689F" w:rsidRPr="009F6FFD" w:rsidRDefault="001A689F" w:rsidP="00195E76">
      <w:pPr>
        <w:rPr>
          <w:lang w:val="fr-BE"/>
        </w:rPr>
      </w:pPr>
    </w:p>
    <w:p w14:paraId="74219DCF" w14:textId="1F514FD8" w:rsidR="00195E76" w:rsidRPr="009F6FFD" w:rsidRDefault="00195E76" w:rsidP="00F91678">
      <w:pPr>
        <w:keepNext w:val="0"/>
        <w:rPr>
          <w:lang w:val="fr-BE"/>
        </w:rPr>
      </w:pPr>
      <w:r w:rsidRPr="009F6FFD">
        <w:rPr>
          <w:lang w:val="fr-BE"/>
        </w:rPr>
        <w:t>Est mentionné également le Projet ‘</w:t>
      </w:r>
      <w:proofErr w:type="spellStart"/>
      <w:r w:rsidRPr="009F6FFD">
        <w:rPr>
          <w:lang w:val="fr-BE"/>
        </w:rPr>
        <w:t>Mentorship</w:t>
      </w:r>
      <w:proofErr w:type="spellEnd"/>
      <w:r w:rsidRPr="009F6FFD">
        <w:rPr>
          <w:lang w:val="fr-BE"/>
        </w:rPr>
        <w:t xml:space="preserve">’.  Des fermiers </w:t>
      </w:r>
      <w:r w:rsidR="004033F2" w:rsidRPr="009F6FFD">
        <w:rPr>
          <w:lang w:val="fr-BE"/>
        </w:rPr>
        <w:t>américains</w:t>
      </w:r>
      <w:r w:rsidRPr="009F6FFD">
        <w:rPr>
          <w:lang w:val="fr-BE"/>
        </w:rPr>
        <w:t xml:space="preserve"> viennent en Haïti pour </w:t>
      </w:r>
      <w:r w:rsidRPr="009F6FFD">
        <w:rPr>
          <w:lang w:val="fr-BE"/>
        </w:rPr>
        <w:lastRenderedPageBreak/>
        <w:t>accompagner des agriculteurs selon la méthode ‘</w:t>
      </w:r>
      <w:proofErr w:type="spellStart"/>
      <w:r w:rsidRPr="009F6FFD">
        <w:rPr>
          <w:lang w:val="fr-BE"/>
        </w:rPr>
        <w:t>learning</w:t>
      </w:r>
      <w:proofErr w:type="spellEnd"/>
      <w:r w:rsidRPr="009F6FFD">
        <w:rPr>
          <w:lang w:val="fr-BE"/>
        </w:rPr>
        <w:t xml:space="preserve"> by </w:t>
      </w:r>
      <w:proofErr w:type="spellStart"/>
      <w:r w:rsidRPr="009F6FFD">
        <w:rPr>
          <w:lang w:val="fr-BE"/>
        </w:rPr>
        <w:t>do</w:t>
      </w:r>
      <w:r w:rsidR="00D00684" w:rsidRPr="009F6FFD">
        <w:rPr>
          <w:lang w:val="fr-BE"/>
        </w:rPr>
        <w:t>ing</w:t>
      </w:r>
      <w:proofErr w:type="spellEnd"/>
      <w:r w:rsidRPr="009F6FFD">
        <w:rPr>
          <w:lang w:val="fr-BE"/>
        </w:rPr>
        <w:t xml:space="preserve">’. </w:t>
      </w:r>
      <w:r w:rsidR="00EC1A81">
        <w:rPr>
          <w:lang w:val="fr-BE"/>
        </w:rPr>
        <w:t>L’o</w:t>
      </w:r>
      <w:r w:rsidRPr="009F6FFD">
        <w:rPr>
          <w:lang w:val="fr-BE"/>
        </w:rPr>
        <w:t>bjectif</w:t>
      </w:r>
      <w:r w:rsidR="00EC1A81">
        <w:rPr>
          <w:lang w:val="fr-BE"/>
        </w:rPr>
        <w:t xml:space="preserve"> est</w:t>
      </w:r>
      <w:r w:rsidRPr="009F6FFD">
        <w:rPr>
          <w:lang w:val="fr-BE"/>
        </w:rPr>
        <w:t> </w:t>
      </w:r>
      <w:r w:rsidR="00EC1A81">
        <w:rPr>
          <w:lang w:val="fr-BE"/>
        </w:rPr>
        <w:t>l’</w:t>
      </w:r>
      <w:r w:rsidRPr="009F6FFD">
        <w:rPr>
          <w:lang w:val="fr-BE"/>
        </w:rPr>
        <w:t>apprentissage sur le terrain en visant l’autonomie des fermiers.</w:t>
      </w:r>
    </w:p>
    <w:p w14:paraId="48B001AA" w14:textId="77777777" w:rsidR="001A689F" w:rsidRPr="009F6FFD" w:rsidRDefault="001A689F" w:rsidP="00195E76">
      <w:pPr>
        <w:rPr>
          <w:lang w:val="fr-BE"/>
        </w:rPr>
      </w:pPr>
    </w:p>
    <w:p w14:paraId="233CAD27" w14:textId="49041D07" w:rsidR="00195E76" w:rsidRPr="009F6FFD" w:rsidRDefault="00195E76" w:rsidP="00195E76">
      <w:pPr>
        <w:rPr>
          <w:lang w:val="fr-BE"/>
        </w:rPr>
      </w:pPr>
      <w:r w:rsidRPr="009F6FFD">
        <w:rPr>
          <w:lang w:val="fr-BE"/>
        </w:rPr>
        <w:t xml:space="preserve">Un </w:t>
      </w:r>
      <w:r w:rsidR="00D00684" w:rsidRPr="009F6FFD">
        <w:rPr>
          <w:lang w:val="fr-BE"/>
        </w:rPr>
        <w:t>projet</w:t>
      </w:r>
      <w:r w:rsidRPr="009F6FFD">
        <w:rPr>
          <w:lang w:val="fr-BE"/>
        </w:rPr>
        <w:t xml:space="preserve"> </w:t>
      </w:r>
      <w:r w:rsidR="00D00684" w:rsidRPr="009F6FFD">
        <w:rPr>
          <w:lang w:val="fr-BE"/>
        </w:rPr>
        <w:t xml:space="preserve">d’amélioration de la formation professionnelle en milieu rural </w:t>
      </w:r>
      <w:r w:rsidRPr="009F6FFD">
        <w:rPr>
          <w:lang w:val="fr-BE"/>
        </w:rPr>
        <w:t>est actuellement mis en place. Le projet financé par l’A</w:t>
      </w:r>
      <w:r w:rsidR="00D00684" w:rsidRPr="009F6FFD">
        <w:rPr>
          <w:lang w:val="fr-BE"/>
        </w:rPr>
        <w:t xml:space="preserve">gence </w:t>
      </w:r>
      <w:r w:rsidRPr="009F6FFD">
        <w:rPr>
          <w:lang w:val="fr-BE"/>
        </w:rPr>
        <w:t>F</w:t>
      </w:r>
      <w:r w:rsidR="00D00684" w:rsidRPr="009F6FFD">
        <w:rPr>
          <w:lang w:val="fr-BE"/>
        </w:rPr>
        <w:t xml:space="preserve">rançaise de </w:t>
      </w:r>
      <w:r w:rsidRPr="009F6FFD">
        <w:rPr>
          <w:lang w:val="fr-BE"/>
        </w:rPr>
        <w:t>D</w:t>
      </w:r>
      <w:r w:rsidR="00D00684" w:rsidRPr="009F6FFD">
        <w:rPr>
          <w:lang w:val="fr-BE"/>
        </w:rPr>
        <w:t>éveloppement</w:t>
      </w:r>
      <w:r w:rsidRPr="009F6FFD">
        <w:rPr>
          <w:lang w:val="fr-BE"/>
        </w:rPr>
        <w:t xml:space="preserve"> (</w:t>
      </w:r>
      <w:r w:rsidR="00D00684" w:rsidRPr="009F6FFD">
        <w:rPr>
          <w:lang w:val="fr-BE"/>
        </w:rPr>
        <w:t>AFD</w:t>
      </w:r>
      <w:r w:rsidRPr="009F6FFD">
        <w:rPr>
          <w:lang w:val="fr-BE"/>
        </w:rPr>
        <w:t xml:space="preserve">) et l’Union </w:t>
      </w:r>
      <w:r w:rsidR="00D00684" w:rsidRPr="009F6FFD">
        <w:rPr>
          <w:lang w:val="fr-BE"/>
        </w:rPr>
        <w:t>Européenne</w:t>
      </w:r>
      <w:r w:rsidRPr="009F6FFD">
        <w:rPr>
          <w:lang w:val="fr-BE"/>
        </w:rPr>
        <w:t>, renforcera l’approche filière via des formations en mécanique agricole et des formations sur l</w:t>
      </w:r>
      <w:r w:rsidR="00D00684" w:rsidRPr="009F6FFD">
        <w:rPr>
          <w:lang w:val="fr-BE"/>
        </w:rPr>
        <w:t>a</w:t>
      </w:r>
      <w:r w:rsidRPr="009F6FFD">
        <w:rPr>
          <w:lang w:val="fr-BE"/>
        </w:rPr>
        <w:t xml:space="preserve"> transformation des produits agricoles. Il s’agit d’un appui financier et technique important destiné à 5 opérateurs de formations agricoles. Il est organisé sous forme de modules, qui peuvent être vendus pour les formations des exploitants agricoles. Le projet </w:t>
      </w:r>
      <w:r w:rsidR="00D00684" w:rsidRPr="009F6FFD">
        <w:rPr>
          <w:lang w:val="fr-BE"/>
        </w:rPr>
        <w:t>i</w:t>
      </w:r>
      <w:r w:rsidRPr="009F6FFD">
        <w:rPr>
          <w:lang w:val="fr-BE"/>
        </w:rPr>
        <w:t>mplique le secteur public et privé.</w:t>
      </w:r>
    </w:p>
    <w:p w14:paraId="69CB7533" w14:textId="77777777" w:rsidR="001A689F" w:rsidRPr="009F6FFD" w:rsidRDefault="001A689F" w:rsidP="00195E76">
      <w:pPr>
        <w:rPr>
          <w:rFonts w:cs="Arial"/>
          <w:b/>
          <w:color w:val="0070C0"/>
          <w:lang w:val="fr-BE"/>
        </w:rPr>
      </w:pPr>
    </w:p>
    <w:p w14:paraId="3D5C2308" w14:textId="77777777" w:rsidR="00195E76" w:rsidRPr="009F6FFD" w:rsidRDefault="00195E76" w:rsidP="00195E76">
      <w:pPr>
        <w:rPr>
          <w:rFonts w:cs="Arial"/>
          <w:b/>
          <w:color w:val="0070C0"/>
          <w:lang w:val="fr-BE"/>
        </w:rPr>
      </w:pPr>
      <w:r w:rsidRPr="009F6FFD">
        <w:rPr>
          <w:rFonts w:cs="Arial"/>
          <w:b/>
          <w:color w:val="0070C0"/>
          <w:lang w:val="fr-BE"/>
        </w:rPr>
        <w:t>Centres de recherche</w:t>
      </w:r>
    </w:p>
    <w:p w14:paraId="12B8CD44" w14:textId="77777777" w:rsidR="001A689F" w:rsidRPr="009F6FFD" w:rsidRDefault="001A689F" w:rsidP="00195E76">
      <w:pPr>
        <w:rPr>
          <w:lang w:val="fr-BE"/>
        </w:rPr>
      </w:pPr>
    </w:p>
    <w:p w14:paraId="56A757A2" w14:textId="3DDA754D" w:rsidR="00195E76" w:rsidRPr="009F6FFD" w:rsidRDefault="00195E76" w:rsidP="00195E76">
      <w:pPr>
        <w:rPr>
          <w:lang w:val="fr-BE"/>
        </w:rPr>
      </w:pPr>
      <w:r w:rsidRPr="009F6FFD">
        <w:rPr>
          <w:lang w:val="fr-BE"/>
        </w:rPr>
        <w:t xml:space="preserve">Les centres de recherche/développement ont la mission de vulgariser des techniques de production adaptées au niveau de leurs zones d’intervention.  Ils </w:t>
      </w:r>
      <w:r w:rsidR="00D00684" w:rsidRPr="009F6FFD">
        <w:rPr>
          <w:lang w:val="fr-BE"/>
        </w:rPr>
        <w:t>constituent des</w:t>
      </w:r>
      <w:r w:rsidRPr="009F6FFD">
        <w:rPr>
          <w:lang w:val="fr-BE"/>
        </w:rPr>
        <w:t xml:space="preserve"> services d’appui à la production</w:t>
      </w:r>
      <w:r w:rsidR="00EC1A81">
        <w:rPr>
          <w:lang w:val="fr-BE"/>
        </w:rPr>
        <w:t>.</w:t>
      </w:r>
      <w:r w:rsidRPr="009F6FFD">
        <w:rPr>
          <w:lang w:val="fr-BE"/>
        </w:rPr>
        <w:t xml:space="preserve"> </w:t>
      </w:r>
    </w:p>
    <w:p w14:paraId="6CD9C8F3" w14:textId="77777777" w:rsidR="001A689F" w:rsidRPr="009F6FFD" w:rsidRDefault="001A689F" w:rsidP="00195E76">
      <w:pPr>
        <w:rPr>
          <w:rFonts w:cs="Arial"/>
          <w:b/>
          <w:color w:val="0070C0"/>
          <w:lang w:val="fr-BE"/>
        </w:rPr>
      </w:pPr>
    </w:p>
    <w:p w14:paraId="79FF1014" w14:textId="77777777" w:rsidR="00195E76" w:rsidRPr="009F6FFD" w:rsidRDefault="00195E76" w:rsidP="00195E76">
      <w:pPr>
        <w:rPr>
          <w:rFonts w:cs="Arial"/>
          <w:b/>
          <w:color w:val="0070C0"/>
          <w:lang w:val="fr-BE"/>
        </w:rPr>
      </w:pPr>
      <w:r w:rsidRPr="009F6FFD">
        <w:rPr>
          <w:rFonts w:cs="Arial"/>
          <w:b/>
          <w:color w:val="0070C0"/>
          <w:lang w:val="fr-BE"/>
        </w:rPr>
        <w:t xml:space="preserve">Soutien </w:t>
      </w:r>
      <w:r w:rsidR="00D00684" w:rsidRPr="009F6FFD">
        <w:rPr>
          <w:rFonts w:cs="Arial"/>
          <w:b/>
          <w:color w:val="0070C0"/>
          <w:lang w:val="fr-BE"/>
        </w:rPr>
        <w:t>de Wallonie-Bruxelles International</w:t>
      </w:r>
    </w:p>
    <w:p w14:paraId="4918CE92" w14:textId="77777777" w:rsidR="001A689F" w:rsidRPr="009F6FFD" w:rsidRDefault="001A689F" w:rsidP="00195E76">
      <w:pPr>
        <w:rPr>
          <w:lang w:val="fr-BE"/>
        </w:rPr>
      </w:pPr>
    </w:p>
    <w:p w14:paraId="57B981E4" w14:textId="77777777" w:rsidR="00195E76" w:rsidRPr="009F6FFD" w:rsidRDefault="00195E76" w:rsidP="00195E76">
      <w:pPr>
        <w:rPr>
          <w:lang w:val="fr-BE"/>
        </w:rPr>
      </w:pPr>
      <w:r w:rsidRPr="009F6FFD">
        <w:rPr>
          <w:lang w:val="fr-BE"/>
        </w:rPr>
        <w:t xml:space="preserve">Le Directeur de </w:t>
      </w:r>
      <w:r w:rsidR="00D00684" w:rsidRPr="009F6FFD">
        <w:rPr>
          <w:lang w:val="fr-BE"/>
        </w:rPr>
        <w:t xml:space="preserve">la </w:t>
      </w:r>
      <w:r w:rsidRPr="009F6FFD">
        <w:rPr>
          <w:lang w:val="fr-BE"/>
        </w:rPr>
        <w:t xml:space="preserve">DFEA soulève la question de l’octroi des bourses destinées aux étudiants et regrette que la demande des bourses se fasse directement par internet sans présélection par le Ministère qui ne peut dès lors exercer aucun contrôle et ne dispose pas de visibilité sur l’octroi de celles-ci.  </w:t>
      </w:r>
    </w:p>
    <w:p w14:paraId="02B8F348" w14:textId="77777777" w:rsidR="001A689F" w:rsidRPr="009F6FFD" w:rsidRDefault="001A689F" w:rsidP="00195E76">
      <w:pPr>
        <w:rPr>
          <w:rFonts w:cs="Arial"/>
          <w:b/>
          <w:color w:val="0070C0"/>
          <w:lang w:val="fr-BE"/>
        </w:rPr>
      </w:pPr>
    </w:p>
    <w:p w14:paraId="0C59B068" w14:textId="77777777" w:rsidR="00195E76" w:rsidRPr="009F6FFD" w:rsidRDefault="00195E76" w:rsidP="00195E76">
      <w:pPr>
        <w:rPr>
          <w:rFonts w:cs="Arial"/>
          <w:b/>
          <w:color w:val="0070C0"/>
          <w:lang w:val="fr-BE"/>
        </w:rPr>
      </w:pPr>
      <w:r w:rsidRPr="009F6FFD">
        <w:rPr>
          <w:rFonts w:cs="Arial"/>
          <w:b/>
          <w:color w:val="0070C0"/>
          <w:lang w:val="fr-BE"/>
        </w:rPr>
        <w:t>Politique commerciale agricole</w:t>
      </w:r>
    </w:p>
    <w:p w14:paraId="67D12F71" w14:textId="77777777" w:rsidR="001A689F" w:rsidRPr="009F6FFD" w:rsidRDefault="001A689F" w:rsidP="00195E76">
      <w:pPr>
        <w:rPr>
          <w:lang w:val="fr-BE"/>
        </w:rPr>
      </w:pPr>
    </w:p>
    <w:p w14:paraId="5F15F295" w14:textId="0A0E1E4B" w:rsidR="00195E76" w:rsidRPr="009F6FFD" w:rsidRDefault="00195E76" w:rsidP="00195E76">
      <w:pPr>
        <w:rPr>
          <w:lang w:val="fr-BE"/>
        </w:rPr>
      </w:pPr>
      <w:r w:rsidRPr="009F6FFD">
        <w:rPr>
          <w:lang w:val="fr-BE"/>
        </w:rPr>
        <w:t xml:space="preserve">Haïti est pris dans le piège de la concurrence déloyale et des effets pervers de l’aide.  </w:t>
      </w:r>
      <w:proofErr w:type="gramStart"/>
      <w:r w:rsidRPr="009F6FFD">
        <w:rPr>
          <w:lang w:val="fr-BE"/>
        </w:rPr>
        <w:t>Exemple:</w:t>
      </w:r>
      <w:proofErr w:type="gramEnd"/>
      <w:r w:rsidRPr="009F6FFD">
        <w:rPr>
          <w:lang w:val="fr-BE"/>
        </w:rPr>
        <w:t xml:space="preserve"> </w:t>
      </w:r>
      <w:r w:rsidR="00EC1A81">
        <w:rPr>
          <w:lang w:val="fr-BE"/>
        </w:rPr>
        <w:t>l’importation</w:t>
      </w:r>
      <w:r w:rsidRPr="009F6FFD">
        <w:rPr>
          <w:lang w:val="fr-BE"/>
        </w:rPr>
        <w:t xml:space="preserve"> du riz en provenance des USA à des prix hors concurrence. </w:t>
      </w:r>
    </w:p>
    <w:p w14:paraId="6808284D" w14:textId="77777777" w:rsidR="00D00684" w:rsidRPr="009F6FFD" w:rsidRDefault="00D00684" w:rsidP="00195E76">
      <w:pPr>
        <w:rPr>
          <w:lang w:val="fr-BE"/>
        </w:rPr>
      </w:pPr>
    </w:p>
    <w:p w14:paraId="1BFEFA93" w14:textId="77777777" w:rsidR="00195E76" w:rsidRPr="009F6FFD" w:rsidRDefault="00195E76" w:rsidP="00195E76">
      <w:pPr>
        <w:rPr>
          <w:lang w:val="fr-BE"/>
        </w:rPr>
      </w:pPr>
      <w:r w:rsidRPr="009F6FFD">
        <w:rPr>
          <w:lang w:val="fr-BE"/>
        </w:rPr>
        <w:t xml:space="preserve">Les conséquences des accords commerciaux agricoles (OMC, </w:t>
      </w:r>
      <w:r w:rsidR="00D00684" w:rsidRPr="009F6FFD">
        <w:rPr>
          <w:lang w:val="fr-BE"/>
        </w:rPr>
        <w:t>Accord de Cotonou</w:t>
      </w:r>
      <w:r w:rsidRPr="009F6FFD">
        <w:rPr>
          <w:lang w:val="fr-BE"/>
        </w:rPr>
        <w:t xml:space="preserve">, </w:t>
      </w:r>
      <w:r w:rsidR="00D00684" w:rsidRPr="009F6FFD">
        <w:rPr>
          <w:lang w:val="fr-BE"/>
        </w:rPr>
        <w:t xml:space="preserve">Accord de partenariat économique entre l’Union européenne et les pays du CARIFORUM, </w:t>
      </w:r>
      <w:r w:rsidRPr="009F6FFD">
        <w:rPr>
          <w:lang w:val="fr-BE"/>
        </w:rPr>
        <w:t>accords filières</w:t>
      </w:r>
      <w:r w:rsidR="00D00684" w:rsidRPr="009F6FFD">
        <w:rPr>
          <w:rStyle w:val="Appelnotedebasdep"/>
          <w:lang w:val="fr-BE"/>
        </w:rPr>
        <w:footnoteReference w:id="2"/>
      </w:r>
      <w:r w:rsidR="00D00684" w:rsidRPr="009F6FFD">
        <w:rPr>
          <w:lang w:val="fr-BE"/>
        </w:rPr>
        <w:t>)</w:t>
      </w:r>
      <w:r w:rsidRPr="009F6FFD">
        <w:rPr>
          <w:lang w:val="fr-BE"/>
        </w:rPr>
        <w:t xml:space="preserve"> sont dommageables pour les agriculteurs et la production</w:t>
      </w:r>
      <w:r w:rsidR="00D00684" w:rsidRPr="009F6FFD">
        <w:rPr>
          <w:lang w:val="fr-BE"/>
        </w:rPr>
        <w:t>. La libéralisation de l’agriculture</w:t>
      </w:r>
    </w:p>
    <w:p w14:paraId="1FDFA2C2" w14:textId="77777777" w:rsidR="00195E76" w:rsidRPr="009F6FFD" w:rsidRDefault="00D00684" w:rsidP="00C97AF8">
      <w:pPr>
        <w:pStyle w:val="Paragraphedeliste"/>
        <w:numPr>
          <w:ilvl w:val="0"/>
          <w:numId w:val="9"/>
        </w:numPr>
        <w:spacing w:after="160" w:line="259" w:lineRule="auto"/>
        <w:contextualSpacing/>
        <w:jc w:val="both"/>
      </w:pPr>
      <w:r w:rsidRPr="009F6FFD">
        <w:t xml:space="preserve">A contribué, </w:t>
      </w:r>
      <w:proofErr w:type="gramStart"/>
      <w:r w:rsidRPr="009F6FFD">
        <w:t xml:space="preserve">au </w:t>
      </w:r>
      <w:r w:rsidR="00195E76" w:rsidRPr="009F6FFD">
        <w:t xml:space="preserve"> niveau</w:t>
      </w:r>
      <w:proofErr w:type="gramEnd"/>
      <w:r w:rsidR="00195E76" w:rsidRPr="009F6FFD">
        <w:t xml:space="preserve"> macro, au déclin de la production agricole, la chute des exportations, l’explosion des importations alimentaires, la réduction de l’appui à la p</w:t>
      </w:r>
      <w:r w:rsidR="004833E8">
        <w:t>roduction vivrière alimentaire ;</w:t>
      </w:r>
    </w:p>
    <w:p w14:paraId="6173BFA5" w14:textId="77777777" w:rsidR="00195E76" w:rsidRPr="009F6FFD" w:rsidRDefault="00D00684" w:rsidP="00C97AF8">
      <w:pPr>
        <w:pStyle w:val="Paragraphedeliste"/>
        <w:numPr>
          <w:ilvl w:val="0"/>
          <w:numId w:val="9"/>
        </w:numPr>
        <w:spacing w:after="160" w:line="259" w:lineRule="auto"/>
        <w:contextualSpacing/>
        <w:jc w:val="both"/>
      </w:pPr>
      <w:r w:rsidRPr="009F6FFD">
        <w:t>Est associée, a</w:t>
      </w:r>
      <w:r w:rsidR="00195E76" w:rsidRPr="009F6FFD">
        <w:t xml:space="preserve">ux niveaux méso et micro, à une diminution des investissements publics </w:t>
      </w:r>
      <w:r w:rsidR="00995C45" w:rsidRPr="009F6FFD">
        <w:t xml:space="preserve">et de l’assistance technique </w:t>
      </w:r>
      <w:r w:rsidR="00195E76" w:rsidRPr="009F6FFD">
        <w:t>dans le secteur</w:t>
      </w:r>
      <w:r w:rsidR="00995C45" w:rsidRPr="009F6FFD">
        <w:t xml:space="preserve"> agricole</w:t>
      </w:r>
      <w:r w:rsidR="00195E76" w:rsidRPr="009F6FFD">
        <w:t>, avec comme effet la baisse de la productivité, de la production nationale et des revenus agricoles. Ce qui a engendré l’appauvrissement des agriculteurs pour qui il est devenu plus difficile de vivre de leur métier et de satisfair</w:t>
      </w:r>
      <w:r w:rsidR="004833E8">
        <w:t>e les besoins de leurs familles ;</w:t>
      </w:r>
    </w:p>
    <w:p w14:paraId="308C0E9C" w14:textId="77777777" w:rsidR="00195E76" w:rsidRPr="009F6FFD" w:rsidRDefault="00195E76" w:rsidP="00C97AF8">
      <w:pPr>
        <w:pStyle w:val="Paragraphedeliste"/>
        <w:numPr>
          <w:ilvl w:val="0"/>
          <w:numId w:val="9"/>
        </w:numPr>
        <w:spacing w:after="160" w:line="259" w:lineRule="auto"/>
        <w:contextualSpacing/>
        <w:jc w:val="both"/>
      </w:pPr>
      <w:r w:rsidRPr="009F6FFD">
        <w:t>Engendre une insécurité alimentaire et dépendance aux financements extérieurs</w:t>
      </w:r>
      <w:r w:rsidR="004833E8">
        <w:t> ;</w:t>
      </w:r>
    </w:p>
    <w:p w14:paraId="08193F35" w14:textId="77777777" w:rsidR="00195E76" w:rsidRPr="009F6FFD" w:rsidRDefault="00195E76" w:rsidP="00C97AF8">
      <w:pPr>
        <w:pStyle w:val="Paragraphedeliste"/>
        <w:numPr>
          <w:ilvl w:val="0"/>
          <w:numId w:val="9"/>
        </w:numPr>
        <w:spacing w:after="160" w:line="259" w:lineRule="auto"/>
        <w:contextualSpacing/>
        <w:jc w:val="both"/>
      </w:pPr>
      <w:r w:rsidRPr="009F6FFD">
        <w:t>Amplifie l’exode rural</w:t>
      </w:r>
      <w:r w:rsidR="004833E8">
        <w:t> ;</w:t>
      </w:r>
    </w:p>
    <w:p w14:paraId="4B9A8123" w14:textId="77777777" w:rsidR="00195E76" w:rsidRPr="009F6FFD" w:rsidRDefault="00195E76" w:rsidP="00C97AF8">
      <w:pPr>
        <w:pStyle w:val="Paragraphedeliste"/>
        <w:numPr>
          <w:ilvl w:val="0"/>
          <w:numId w:val="9"/>
        </w:numPr>
        <w:spacing w:after="160" w:line="259" w:lineRule="auto"/>
        <w:contextualSpacing/>
        <w:jc w:val="both"/>
      </w:pPr>
      <w:r w:rsidRPr="009F6FFD">
        <w:t>Détériore l’environnement par l’introduction de techniques de production intensive</w:t>
      </w:r>
    </w:p>
    <w:p w14:paraId="0158EDFE" w14:textId="77777777" w:rsidR="00195E76" w:rsidRPr="009F6FFD" w:rsidRDefault="00195E76" w:rsidP="00195E76">
      <w:pPr>
        <w:rPr>
          <w:rFonts w:cs="Arial"/>
          <w:b/>
          <w:color w:val="0070C0"/>
          <w:lang w:val="fr-BE"/>
        </w:rPr>
      </w:pPr>
      <w:r w:rsidRPr="009F6FFD">
        <w:rPr>
          <w:rFonts w:cs="Arial"/>
          <w:b/>
          <w:color w:val="0070C0"/>
          <w:lang w:val="fr-BE"/>
        </w:rPr>
        <w:t>Le modèle agricole</w:t>
      </w:r>
    </w:p>
    <w:p w14:paraId="4BAEC752" w14:textId="77777777" w:rsidR="001A689F" w:rsidRPr="009F6FFD" w:rsidRDefault="001A689F" w:rsidP="00195E76">
      <w:pPr>
        <w:rPr>
          <w:lang w:val="fr-BE"/>
        </w:rPr>
      </w:pPr>
    </w:p>
    <w:p w14:paraId="0B21686A" w14:textId="77777777" w:rsidR="00195E76" w:rsidRPr="009F6FFD" w:rsidRDefault="00195E76" w:rsidP="00195E76">
      <w:pPr>
        <w:rPr>
          <w:lang w:val="fr-BE"/>
        </w:rPr>
      </w:pPr>
      <w:r w:rsidRPr="009F6FFD">
        <w:rPr>
          <w:lang w:val="fr-BE"/>
        </w:rPr>
        <w:t xml:space="preserve">La politique de développement agricole </w:t>
      </w:r>
      <w:proofErr w:type="gramStart"/>
      <w:r w:rsidRPr="009F6FFD">
        <w:rPr>
          <w:lang w:val="fr-BE"/>
        </w:rPr>
        <w:t>privilégie:</w:t>
      </w:r>
      <w:proofErr w:type="gramEnd"/>
      <w:r w:rsidRPr="009F6FFD">
        <w:rPr>
          <w:lang w:val="fr-BE"/>
        </w:rPr>
        <w:t xml:space="preserve"> </w:t>
      </w:r>
    </w:p>
    <w:p w14:paraId="1BAF5E5C" w14:textId="77777777" w:rsidR="00195E76" w:rsidRPr="009F6FFD" w:rsidRDefault="00195E76" w:rsidP="00C97AF8">
      <w:pPr>
        <w:pStyle w:val="Paragraphedeliste"/>
        <w:numPr>
          <w:ilvl w:val="0"/>
          <w:numId w:val="10"/>
        </w:numPr>
        <w:spacing w:after="160" w:line="259" w:lineRule="auto"/>
        <w:contextualSpacing/>
      </w:pPr>
      <w:r w:rsidRPr="009F6FFD">
        <w:t xml:space="preserve">Une approche territoriale en fonction des potentialités et des spécificités des différentes zones </w:t>
      </w:r>
      <w:proofErr w:type="spellStart"/>
      <w:r w:rsidRPr="009F6FFD">
        <w:t>agro-écologiques</w:t>
      </w:r>
      <w:proofErr w:type="spellEnd"/>
      <w:r w:rsidRPr="009F6FFD">
        <w:t xml:space="preserve"> du pays et recherchant cohérence et com</w:t>
      </w:r>
      <w:r w:rsidR="004833E8">
        <w:t>plémentarité entre les actions ;</w:t>
      </w:r>
    </w:p>
    <w:p w14:paraId="31C3BD93" w14:textId="77777777" w:rsidR="00195E76" w:rsidRPr="009F6FFD" w:rsidRDefault="00195E76" w:rsidP="00C97AF8">
      <w:pPr>
        <w:pStyle w:val="Paragraphedeliste"/>
        <w:numPr>
          <w:ilvl w:val="0"/>
          <w:numId w:val="10"/>
        </w:numPr>
        <w:spacing w:after="160" w:line="259" w:lineRule="auto"/>
        <w:contextualSpacing/>
      </w:pPr>
      <w:r w:rsidRPr="009F6FFD">
        <w:lastRenderedPageBreak/>
        <w:t>Une approche bassins versants, allant du sommet jusqu’à la mer et prônant l’interaction entre l’aval et l’amont</w:t>
      </w:r>
      <w:r w:rsidR="004833E8">
        <w:t> ;</w:t>
      </w:r>
      <w:r w:rsidRPr="009F6FFD">
        <w:t xml:space="preserve"> </w:t>
      </w:r>
    </w:p>
    <w:p w14:paraId="3D4C7530" w14:textId="77777777" w:rsidR="00195E76" w:rsidRPr="009F6FFD" w:rsidRDefault="004833E8" w:rsidP="00C97AF8">
      <w:pPr>
        <w:pStyle w:val="Paragraphedeliste"/>
        <w:numPr>
          <w:ilvl w:val="0"/>
          <w:numId w:val="10"/>
        </w:numPr>
        <w:spacing w:after="160" w:line="259" w:lineRule="auto"/>
        <w:contextualSpacing/>
      </w:pPr>
      <w:r>
        <w:t>Une approche filière.</w:t>
      </w:r>
    </w:p>
    <w:p w14:paraId="39388289" w14:textId="77777777" w:rsidR="00195E76" w:rsidRPr="009F6FFD" w:rsidRDefault="00195E76" w:rsidP="00195E76">
      <w:pPr>
        <w:rPr>
          <w:lang w:val="fr-BE"/>
        </w:rPr>
      </w:pPr>
      <w:r w:rsidRPr="009F6FFD">
        <w:rPr>
          <w:lang w:val="fr-BE"/>
        </w:rPr>
        <w:t>Les objectifs poursuivis aujourd’hui par l’actuel Président :</w:t>
      </w:r>
    </w:p>
    <w:p w14:paraId="47F4A247" w14:textId="77777777" w:rsidR="00195E76" w:rsidRPr="009F6FFD" w:rsidRDefault="00195E76" w:rsidP="00C97AF8">
      <w:pPr>
        <w:pStyle w:val="Paragraphedeliste"/>
        <w:numPr>
          <w:ilvl w:val="0"/>
          <w:numId w:val="17"/>
        </w:numPr>
        <w:spacing w:after="160" w:line="259" w:lineRule="auto"/>
        <w:contextualSpacing/>
        <w:rPr>
          <w:color w:val="000000" w:themeColor="text1"/>
        </w:rPr>
      </w:pPr>
      <w:r w:rsidRPr="009F6FFD">
        <w:t xml:space="preserve">Volonté de créer des regroupements de structures agricoles pour aller vers des </w:t>
      </w:r>
      <w:r w:rsidR="00995C45" w:rsidRPr="009F6FFD">
        <w:rPr>
          <w:color w:val="000000" w:themeColor="text1"/>
        </w:rPr>
        <w:t>exploitations de plus grande envergure</w:t>
      </w:r>
      <w:r w:rsidR="004833E8">
        <w:rPr>
          <w:color w:val="000000" w:themeColor="text1"/>
        </w:rPr>
        <w:t xml:space="preserve"> (agro-industrie)</w:t>
      </w:r>
      <w:r w:rsidRPr="009F6FFD">
        <w:rPr>
          <w:color w:val="000000" w:themeColor="text1"/>
        </w:rPr>
        <w:t xml:space="preserve"> </w:t>
      </w:r>
    </w:p>
    <w:p w14:paraId="0F0255D6" w14:textId="77777777" w:rsidR="00195E76" w:rsidRPr="004833E8" w:rsidRDefault="00195E76" w:rsidP="00DF1142">
      <w:pPr>
        <w:pStyle w:val="Paragraphedeliste"/>
        <w:numPr>
          <w:ilvl w:val="0"/>
          <w:numId w:val="17"/>
        </w:numPr>
        <w:spacing w:after="160" w:line="259" w:lineRule="auto"/>
        <w:contextualSpacing/>
      </w:pPr>
      <w:r w:rsidRPr="004833E8">
        <w:rPr>
          <w:color w:val="000000" w:themeColor="text1"/>
        </w:rPr>
        <w:t>Volonté de mécanisation de la production (connu sous le nom de Caravane du changement)</w:t>
      </w:r>
    </w:p>
    <w:p w14:paraId="67A3B6A0" w14:textId="77777777" w:rsidR="004833E8" w:rsidRPr="009F6FFD" w:rsidRDefault="004833E8" w:rsidP="004833E8">
      <w:pPr>
        <w:pStyle w:val="Paragraphedeliste"/>
        <w:spacing w:after="160" w:line="259" w:lineRule="auto"/>
        <w:ind w:left="720"/>
        <w:contextualSpacing/>
      </w:pPr>
    </w:p>
    <w:p w14:paraId="0EA207B2" w14:textId="77777777" w:rsidR="00195E76" w:rsidRPr="009F6FFD" w:rsidRDefault="00195E76" w:rsidP="00195E76">
      <w:pPr>
        <w:rPr>
          <w:rFonts w:cs="Arial"/>
          <w:b/>
          <w:color w:val="0070C0"/>
          <w:lang w:val="fr-BE"/>
        </w:rPr>
      </w:pPr>
      <w:r w:rsidRPr="009F6FFD">
        <w:rPr>
          <w:rFonts w:cs="Arial"/>
          <w:b/>
          <w:color w:val="0070C0"/>
          <w:lang w:val="fr-BE"/>
        </w:rPr>
        <w:t xml:space="preserve">Réflexions en regard de la rencontre </w:t>
      </w:r>
    </w:p>
    <w:p w14:paraId="790DFCE5" w14:textId="77777777" w:rsidR="001A689F" w:rsidRPr="009F6FFD" w:rsidRDefault="001A689F" w:rsidP="00195E76">
      <w:pPr>
        <w:rPr>
          <w:i/>
          <w:color w:val="000000" w:themeColor="text1"/>
          <w:lang w:val="fr-BE"/>
        </w:rPr>
      </w:pPr>
    </w:p>
    <w:p w14:paraId="28ABD71A" w14:textId="77777777" w:rsidR="00195E76" w:rsidRPr="009F6FFD" w:rsidRDefault="00195E76" w:rsidP="00195E76">
      <w:pPr>
        <w:rPr>
          <w:color w:val="000000" w:themeColor="text1"/>
          <w:lang w:val="fr-BE"/>
        </w:rPr>
      </w:pPr>
      <w:r w:rsidRPr="009F6FFD">
        <w:rPr>
          <w:color w:val="000000" w:themeColor="text1"/>
          <w:lang w:val="fr-BE"/>
        </w:rPr>
        <w:t>La vision d’une agriculture productive (avec utilisation d’intrant</w:t>
      </w:r>
      <w:r w:rsidR="00995C45" w:rsidRPr="009F6FFD">
        <w:rPr>
          <w:color w:val="000000" w:themeColor="text1"/>
          <w:lang w:val="fr-BE"/>
        </w:rPr>
        <w:t>s</w:t>
      </w:r>
      <w:r w:rsidRPr="009F6FFD">
        <w:rPr>
          <w:color w:val="000000" w:themeColor="text1"/>
          <w:lang w:val="fr-BE"/>
        </w:rPr>
        <w:t xml:space="preserve"> chimique</w:t>
      </w:r>
      <w:r w:rsidR="00995C45" w:rsidRPr="009F6FFD">
        <w:rPr>
          <w:color w:val="000000" w:themeColor="text1"/>
          <w:lang w:val="fr-BE"/>
        </w:rPr>
        <w:t>s</w:t>
      </w:r>
      <w:r w:rsidRPr="009F6FFD">
        <w:rPr>
          <w:color w:val="000000" w:themeColor="text1"/>
          <w:lang w:val="fr-BE"/>
        </w:rPr>
        <w:t>) et mécanisée risque de fragiliser davantage les paysans Haïtiens, de mettre à mal la production paysanne locale, d’accentuer l’exode rural et d’accroitre l’insécurité alimentaire.</w:t>
      </w:r>
    </w:p>
    <w:p w14:paraId="6367C84D" w14:textId="77777777" w:rsidR="00995C45" w:rsidRPr="009F6FFD" w:rsidRDefault="00995C45" w:rsidP="00195E76">
      <w:pPr>
        <w:rPr>
          <w:color w:val="000000" w:themeColor="text1"/>
          <w:lang w:val="fr-BE"/>
        </w:rPr>
      </w:pPr>
    </w:p>
    <w:p w14:paraId="1F7C133B" w14:textId="7CD767A8" w:rsidR="00195E76" w:rsidRPr="009F6FFD" w:rsidRDefault="00995C45" w:rsidP="00195E76">
      <w:pPr>
        <w:rPr>
          <w:color w:val="000000" w:themeColor="text1"/>
          <w:lang w:val="fr-BE"/>
        </w:rPr>
      </w:pPr>
      <w:r w:rsidRPr="009F6FFD">
        <w:rPr>
          <w:color w:val="000000" w:themeColor="text1"/>
          <w:lang w:val="fr-BE"/>
        </w:rPr>
        <w:t>La mécanisation lourde est inadaptée pour les exploitations de petite</w:t>
      </w:r>
      <w:r w:rsidR="00EC1A81">
        <w:rPr>
          <w:color w:val="000000" w:themeColor="text1"/>
          <w:lang w:val="fr-BE"/>
        </w:rPr>
        <w:t xml:space="preserve"> taille</w:t>
      </w:r>
      <w:r w:rsidRPr="009F6FFD">
        <w:rPr>
          <w:color w:val="000000" w:themeColor="text1"/>
          <w:lang w:val="fr-BE"/>
        </w:rPr>
        <w:t xml:space="preserve"> et en milieu montagneux et pose problème </w:t>
      </w:r>
      <w:r w:rsidR="00195E76" w:rsidRPr="009F6FFD">
        <w:rPr>
          <w:color w:val="000000" w:themeColor="text1"/>
          <w:lang w:val="fr-BE"/>
        </w:rPr>
        <w:t>en termes de durabilité (</w:t>
      </w:r>
      <w:r w:rsidRPr="009F6FFD">
        <w:rPr>
          <w:color w:val="000000" w:themeColor="text1"/>
          <w:lang w:val="fr-BE"/>
        </w:rPr>
        <w:t xml:space="preserve">notamment </w:t>
      </w:r>
      <w:r w:rsidR="00195E76" w:rsidRPr="009F6FFD">
        <w:rPr>
          <w:color w:val="000000" w:themeColor="text1"/>
          <w:lang w:val="fr-BE"/>
        </w:rPr>
        <w:t>maintenance</w:t>
      </w:r>
      <w:r w:rsidRPr="009F6FFD">
        <w:rPr>
          <w:color w:val="000000" w:themeColor="text1"/>
          <w:lang w:val="fr-BE"/>
        </w:rPr>
        <w:t xml:space="preserve"> et </w:t>
      </w:r>
      <w:r w:rsidR="00195E76" w:rsidRPr="009F6FFD">
        <w:rPr>
          <w:color w:val="000000" w:themeColor="text1"/>
          <w:lang w:val="fr-BE"/>
        </w:rPr>
        <w:t>réparation</w:t>
      </w:r>
      <w:r w:rsidRPr="009F6FFD">
        <w:rPr>
          <w:color w:val="000000" w:themeColor="text1"/>
          <w:lang w:val="fr-BE"/>
        </w:rPr>
        <w:t xml:space="preserve"> des tracteurs achetés</w:t>
      </w:r>
      <w:r w:rsidR="00195E76" w:rsidRPr="009F6FFD">
        <w:rPr>
          <w:color w:val="000000" w:themeColor="text1"/>
          <w:lang w:val="fr-BE"/>
        </w:rPr>
        <w:t xml:space="preserve">).  </w:t>
      </w:r>
    </w:p>
    <w:p w14:paraId="75FA8F6E" w14:textId="77777777" w:rsidR="00995C45" w:rsidRPr="009F6FFD" w:rsidRDefault="00995C45" w:rsidP="00195E76">
      <w:pPr>
        <w:rPr>
          <w:color w:val="000000" w:themeColor="text1"/>
          <w:lang w:val="fr-BE"/>
        </w:rPr>
      </w:pPr>
    </w:p>
    <w:p w14:paraId="285D565D" w14:textId="77777777" w:rsidR="00195E76" w:rsidRPr="009F6FFD" w:rsidRDefault="00195E76" w:rsidP="00195E76">
      <w:pPr>
        <w:rPr>
          <w:color w:val="000000" w:themeColor="text1"/>
          <w:lang w:val="fr-BE"/>
        </w:rPr>
      </w:pPr>
      <w:r w:rsidRPr="009F6FFD">
        <w:rPr>
          <w:color w:val="000000" w:themeColor="text1"/>
          <w:lang w:val="fr-BE"/>
        </w:rPr>
        <w:t xml:space="preserve">Les services proposés par le ministère de l’agriculture sont quasiment absents aujourd’hui. Les centres de formation ou de recherche n’assurent pas à l’heure actuelle les missions pour lesquelles ils ont été créés par manque de programmes de travail, de budget de fonctionnement et de ressources humaines et matérielles. </w:t>
      </w:r>
    </w:p>
    <w:p w14:paraId="1FC6FABD" w14:textId="77777777" w:rsidR="00995C45" w:rsidRPr="009F6FFD" w:rsidRDefault="00995C45" w:rsidP="00195E76">
      <w:pPr>
        <w:rPr>
          <w:color w:val="000000" w:themeColor="text1"/>
          <w:lang w:val="fr-BE"/>
        </w:rPr>
      </w:pPr>
    </w:p>
    <w:p w14:paraId="2F8DED0B" w14:textId="77777777" w:rsidR="00195E76" w:rsidRPr="009F6FFD" w:rsidRDefault="00195E76" w:rsidP="00195E76">
      <w:pPr>
        <w:rPr>
          <w:color w:val="000000" w:themeColor="text1"/>
          <w:lang w:val="fr-BE"/>
        </w:rPr>
      </w:pPr>
      <w:r w:rsidRPr="009F6FFD">
        <w:rPr>
          <w:color w:val="000000" w:themeColor="text1"/>
          <w:lang w:val="fr-BE"/>
        </w:rPr>
        <w:t>De même, le fonctionnement des structures (ministère, écoles, centres) absorbe la to</w:t>
      </w:r>
      <w:r w:rsidR="00995C45" w:rsidRPr="009F6FFD">
        <w:rPr>
          <w:color w:val="000000" w:themeColor="text1"/>
          <w:lang w:val="fr-BE"/>
        </w:rPr>
        <w:t>talité des budgets disponibles</w:t>
      </w:r>
      <w:r w:rsidR="00DF1142">
        <w:rPr>
          <w:color w:val="000000" w:themeColor="text1"/>
          <w:lang w:val="fr-BE"/>
        </w:rPr>
        <w:t>.</w:t>
      </w:r>
      <w:r w:rsidR="00995C45" w:rsidRPr="00DF1142">
        <w:rPr>
          <w:color w:val="000000" w:themeColor="text1"/>
          <w:lang w:val="fr-BE"/>
        </w:rPr>
        <w:t xml:space="preserve"> </w:t>
      </w:r>
      <w:r w:rsidRPr="00DF1142">
        <w:rPr>
          <w:color w:val="000000" w:themeColor="text1"/>
          <w:lang w:val="fr-BE"/>
        </w:rPr>
        <w:t>La fin d</w:t>
      </w:r>
      <w:r w:rsidR="00DF1142" w:rsidRPr="00DF1142">
        <w:rPr>
          <w:color w:val="000000" w:themeColor="text1"/>
          <w:lang w:val="fr-BE"/>
        </w:rPr>
        <w:t>’</w:t>
      </w:r>
      <w:r w:rsidRPr="00DF1142">
        <w:rPr>
          <w:color w:val="000000" w:themeColor="text1"/>
          <w:lang w:val="fr-BE"/>
        </w:rPr>
        <w:t>u</w:t>
      </w:r>
      <w:r w:rsidR="00DF1142" w:rsidRPr="00DF1142">
        <w:rPr>
          <w:color w:val="000000" w:themeColor="text1"/>
          <w:lang w:val="fr-BE"/>
        </w:rPr>
        <w:t>n</w:t>
      </w:r>
      <w:r w:rsidRPr="00DF1142">
        <w:rPr>
          <w:color w:val="000000" w:themeColor="text1"/>
          <w:lang w:val="fr-BE"/>
        </w:rPr>
        <w:t xml:space="preserve"> financement, venant</w:t>
      </w:r>
      <w:r w:rsidRPr="009F6FFD">
        <w:rPr>
          <w:color w:val="000000" w:themeColor="text1"/>
          <w:lang w:val="fr-BE"/>
        </w:rPr>
        <w:t xml:space="preserve"> de l’aide extérieure, signifie </w:t>
      </w:r>
      <w:r w:rsidR="00DF1142">
        <w:rPr>
          <w:color w:val="000000" w:themeColor="text1"/>
          <w:lang w:val="fr-BE"/>
        </w:rPr>
        <w:t xml:space="preserve">généralement, </w:t>
      </w:r>
      <w:r w:rsidRPr="009F6FFD">
        <w:rPr>
          <w:color w:val="000000" w:themeColor="text1"/>
          <w:lang w:val="fr-BE"/>
        </w:rPr>
        <w:t>non seulement l’arrêt des activités mais également la paralysie de l’administration et pose évidemment la question de</w:t>
      </w:r>
      <w:r w:rsidR="00DF1142">
        <w:rPr>
          <w:color w:val="000000" w:themeColor="text1"/>
          <w:lang w:val="fr-BE"/>
        </w:rPr>
        <w:t xml:space="preserve"> la dépendance des administrations à l’aide extérieure et de </w:t>
      </w:r>
      <w:r w:rsidRPr="009F6FFD">
        <w:rPr>
          <w:color w:val="000000" w:themeColor="text1"/>
          <w:lang w:val="fr-BE"/>
        </w:rPr>
        <w:t>la durabilité des projets.</w:t>
      </w:r>
    </w:p>
    <w:p w14:paraId="72CB844D" w14:textId="77777777" w:rsidR="001A689F" w:rsidRPr="009F6FFD" w:rsidRDefault="001A689F" w:rsidP="00195E76">
      <w:pPr>
        <w:rPr>
          <w:rFonts w:cs="Arial"/>
          <w:b/>
          <w:color w:val="0070C0"/>
          <w:lang w:val="fr-BE"/>
        </w:rPr>
      </w:pPr>
    </w:p>
    <w:p w14:paraId="049F7EDA" w14:textId="77777777" w:rsidR="00195E76" w:rsidRPr="009F6FFD" w:rsidRDefault="00195E76" w:rsidP="00195E76">
      <w:pPr>
        <w:rPr>
          <w:rFonts w:cs="Arial"/>
          <w:b/>
          <w:color w:val="0070C0"/>
          <w:lang w:val="fr-BE"/>
        </w:rPr>
      </w:pPr>
      <w:r w:rsidRPr="009F6FFD">
        <w:rPr>
          <w:rFonts w:cs="Arial"/>
          <w:b/>
          <w:color w:val="0070C0"/>
          <w:lang w:val="fr-BE"/>
        </w:rPr>
        <w:t>Recommandations du CWBCI</w:t>
      </w:r>
    </w:p>
    <w:p w14:paraId="75D234DA" w14:textId="77777777" w:rsidR="001A689F" w:rsidRPr="009F6FFD" w:rsidRDefault="001A689F" w:rsidP="00195E76">
      <w:pPr>
        <w:rPr>
          <w:i/>
          <w:color w:val="000000" w:themeColor="text1"/>
          <w:lang w:val="fr-BE"/>
        </w:rPr>
      </w:pPr>
    </w:p>
    <w:p w14:paraId="1C429039" w14:textId="3BCFB209" w:rsidR="00195E76" w:rsidRPr="009F6FFD" w:rsidRDefault="00195E76" w:rsidP="00195E76">
      <w:pPr>
        <w:rPr>
          <w:color w:val="000000" w:themeColor="text1"/>
          <w:lang w:val="fr-BE"/>
        </w:rPr>
      </w:pPr>
      <w:r w:rsidRPr="009F6FFD">
        <w:rPr>
          <w:color w:val="000000" w:themeColor="text1"/>
          <w:lang w:val="fr-BE"/>
        </w:rPr>
        <w:t xml:space="preserve">Dans ce contexte, il y aurait lieu de privilégier le modèle de la coopérative agricole, de renforcer une agriculture familiale locale et d’amélioration de la qualité visant la souveraineté alimentaire tout en évitant autant que faire </w:t>
      </w:r>
      <w:r w:rsidR="00995C45" w:rsidRPr="009F6FFD">
        <w:rPr>
          <w:color w:val="000000" w:themeColor="text1"/>
          <w:lang w:val="fr-BE"/>
        </w:rPr>
        <w:t>se</w:t>
      </w:r>
      <w:r w:rsidRPr="009F6FFD">
        <w:rPr>
          <w:color w:val="000000" w:themeColor="text1"/>
          <w:lang w:val="fr-BE"/>
        </w:rPr>
        <w:t xml:space="preserve"> peu</w:t>
      </w:r>
      <w:r w:rsidR="00995C45" w:rsidRPr="009F6FFD">
        <w:rPr>
          <w:color w:val="000000" w:themeColor="text1"/>
          <w:lang w:val="fr-BE"/>
        </w:rPr>
        <w:t>t</w:t>
      </w:r>
      <w:r w:rsidRPr="009F6FFD">
        <w:rPr>
          <w:color w:val="000000" w:themeColor="text1"/>
          <w:lang w:val="fr-BE"/>
        </w:rPr>
        <w:t xml:space="preserve"> le modèle de l’agro-industrie. De même il est important de soutenir et renforcer les structures représentatives paysannes et leurs coordinations, sur base de leurs politiques et </w:t>
      </w:r>
      <w:r w:rsidR="00EC1A81">
        <w:rPr>
          <w:color w:val="000000" w:themeColor="text1"/>
          <w:lang w:val="fr-BE"/>
        </w:rPr>
        <w:t xml:space="preserve">des </w:t>
      </w:r>
      <w:r w:rsidRPr="009F6FFD">
        <w:rPr>
          <w:color w:val="000000" w:themeColor="text1"/>
          <w:lang w:val="fr-BE"/>
        </w:rPr>
        <w:t>besoin</w:t>
      </w:r>
      <w:r w:rsidR="00995C45" w:rsidRPr="009F6FFD">
        <w:rPr>
          <w:color w:val="000000" w:themeColor="text1"/>
          <w:lang w:val="fr-BE"/>
        </w:rPr>
        <w:t>s</w:t>
      </w:r>
      <w:r w:rsidRPr="009F6FFD">
        <w:rPr>
          <w:color w:val="000000" w:themeColor="text1"/>
          <w:lang w:val="fr-BE"/>
        </w:rPr>
        <w:t xml:space="preserve"> qu’</w:t>
      </w:r>
      <w:r w:rsidR="00EC1A81">
        <w:rPr>
          <w:color w:val="000000" w:themeColor="text1"/>
          <w:lang w:val="fr-BE"/>
        </w:rPr>
        <w:t>elles</w:t>
      </w:r>
      <w:r w:rsidRPr="009F6FFD">
        <w:rPr>
          <w:color w:val="000000" w:themeColor="text1"/>
          <w:lang w:val="fr-BE"/>
        </w:rPr>
        <w:t xml:space="preserve"> identifient, dans un objectif de renforcement des capacité</w:t>
      </w:r>
      <w:r w:rsidR="00995C45" w:rsidRPr="009F6FFD">
        <w:rPr>
          <w:color w:val="000000" w:themeColor="text1"/>
          <w:lang w:val="fr-BE"/>
        </w:rPr>
        <w:t>s</w:t>
      </w:r>
      <w:r w:rsidRPr="009F6FFD">
        <w:rPr>
          <w:color w:val="000000" w:themeColor="text1"/>
          <w:lang w:val="fr-BE"/>
        </w:rPr>
        <w:t xml:space="preserve"> technique</w:t>
      </w:r>
      <w:r w:rsidR="00995C45" w:rsidRPr="009F6FFD">
        <w:rPr>
          <w:color w:val="000000" w:themeColor="text1"/>
          <w:lang w:val="fr-BE"/>
        </w:rPr>
        <w:t>s</w:t>
      </w:r>
      <w:r w:rsidRPr="009F6FFD">
        <w:rPr>
          <w:color w:val="000000" w:themeColor="text1"/>
          <w:lang w:val="fr-BE"/>
        </w:rPr>
        <w:t>, d’une part et de mise en réseau et de plaidoyer politique d’autre part.</w:t>
      </w:r>
    </w:p>
    <w:p w14:paraId="40A3AC74" w14:textId="77777777" w:rsidR="00195E76" w:rsidRPr="009F6FFD" w:rsidRDefault="00195E76" w:rsidP="00195E76">
      <w:pPr>
        <w:rPr>
          <w:b/>
          <w:lang w:val="fr-BE"/>
        </w:rPr>
      </w:pPr>
    </w:p>
    <w:p w14:paraId="621BBE7F" w14:textId="77777777" w:rsidR="00291F0E" w:rsidRDefault="00291F0E">
      <w:pPr>
        <w:keepNext w:val="0"/>
        <w:widowControl/>
        <w:shd w:val="clear" w:color="auto" w:fill="auto"/>
        <w:suppressAutoHyphens w:val="0"/>
        <w:spacing w:after="160" w:line="259" w:lineRule="auto"/>
        <w:jc w:val="left"/>
        <w:textAlignment w:val="auto"/>
        <w:rPr>
          <w:rFonts w:eastAsiaTheme="majorEastAsia" w:cs="Mangal"/>
          <w:color w:val="0070C0"/>
          <w:sz w:val="30"/>
          <w:szCs w:val="30"/>
          <w:lang w:val="fr-BE"/>
        </w:rPr>
      </w:pPr>
      <w:bookmarkStart w:id="1" w:name="_Ministère_des_Affaires"/>
      <w:bookmarkEnd w:id="1"/>
      <w:r>
        <w:rPr>
          <w:color w:val="0070C0"/>
          <w:sz w:val="30"/>
          <w:szCs w:val="30"/>
          <w:lang w:val="fr-BE"/>
        </w:rPr>
        <w:br w:type="page"/>
      </w:r>
    </w:p>
    <w:p w14:paraId="5D67FE9A" w14:textId="77777777" w:rsidR="00195E76" w:rsidRPr="009F6FFD" w:rsidRDefault="0053365A" w:rsidP="00195E76">
      <w:pPr>
        <w:pStyle w:val="Titre1"/>
        <w:pBdr>
          <w:bottom w:val="single" w:sz="4" w:space="1" w:color="auto"/>
        </w:pBdr>
        <w:rPr>
          <w:rFonts w:asciiTheme="minorHAnsi" w:hAnsiTheme="minorHAnsi"/>
          <w:color w:val="0070C0"/>
          <w:sz w:val="30"/>
          <w:szCs w:val="30"/>
          <w:lang w:val="fr-BE"/>
        </w:rPr>
      </w:pPr>
      <w:r w:rsidRPr="009F6FFD">
        <w:rPr>
          <w:rFonts w:asciiTheme="minorHAnsi" w:hAnsiTheme="minorHAnsi"/>
          <w:color w:val="0070C0"/>
          <w:sz w:val="30"/>
          <w:szCs w:val="30"/>
          <w:lang w:val="fr-BE"/>
        </w:rPr>
        <w:lastRenderedPageBreak/>
        <w:t>Ministère des Affaires sociales et du travail</w:t>
      </w:r>
      <w:r w:rsidR="00195E76" w:rsidRPr="009F6FFD">
        <w:rPr>
          <w:rFonts w:asciiTheme="minorHAnsi" w:hAnsiTheme="minorHAnsi"/>
          <w:color w:val="0070C0"/>
          <w:sz w:val="30"/>
          <w:szCs w:val="30"/>
          <w:lang w:val="fr-BE"/>
        </w:rPr>
        <w:t xml:space="preserve"> (MAST)</w:t>
      </w:r>
    </w:p>
    <w:p w14:paraId="799F4C6F" w14:textId="77777777" w:rsidR="001A689F" w:rsidRPr="009F6FFD" w:rsidRDefault="001A689F" w:rsidP="00195E76">
      <w:pPr>
        <w:rPr>
          <w:lang w:val="fr-BE"/>
        </w:rPr>
      </w:pPr>
    </w:p>
    <w:p w14:paraId="6F442D24" w14:textId="77777777" w:rsidR="00195E76" w:rsidRPr="009F6FFD" w:rsidRDefault="00195E76" w:rsidP="00195E76">
      <w:pPr>
        <w:rPr>
          <w:lang w:val="fr-BE"/>
        </w:rPr>
      </w:pPr>
      <w:r w:rsidRPr="009F6FFD">
        <w:rPr>
          <w:lang w:val="fr-BE"/>
        </w:rPr>
        <w:t xml:space="preserve">Rencontre de Monsieur Rudy </w:t>
      </w:r>
      <w:proofErr w:type="spellStart"/>
      <w:r w:rsidRPr="009F6FFD">
        <w:rPr>
          <w:lang w:val="fr-BE"/>
        </w:rPr>
        <w:t>Herivaux</w:t>
      </w:r>
      <w:proofErr w:type="spellEnd"/>
      <w:r w:rsidR="00995C45" w:rsidRPr="009F6FFD">
        <w:rPr>
          <w:lang w:val="fr-BE"/>
        </w:rPr>
        <w:t>, d</w:t>
      </w:r>
      <w:r w:rsidRPr="009F6FFD">
        <w:rPr>
          <w:lang w:val="fr-BE"/>
        </w:rPr>
        <w:t xml:space="preserve">irecteur général du MAST.  A sa demande, la rencontre s’est déroulée à l’hôtel </w:t>
      </w:r>
      <w:proofErr w:type="spellStart"/>
      <w:r w:rsidRPr="009F6FFD">
        <w:rPr>
          <w:lang w:val="fr-BE"/>
        </w:rPr>
        <w:t>Mario</w:t>
      </w:r>
      <w:r w:rsidR="00995C45" w:rsidRPr="009F6FFD">
        <w:rPr>
          <w:lang w:val="fr-BE"/>
        </w:rPr>
        <w:t>tt</w:t>
      </w:r>
      <w:proofErr w:type="spellEnd"/>
      <w:r w:rsidR="00995C45" w:rsidRPr="009F6FFD">
        <w:rPr>
          <w:lang w:val="fr-BE"/>
        </w:rPr>
        <w:t xml:space="preserve"> en pleine réunion de la CARICOM (Communauté caribéenne)</w:t>
      </w:r>
    </w:p>
    <w:p w14:paraId="2584B0CC" w14:textId="77777777" w:rsidR="00F16D56" w:rsidRPr="009F6FFD" w:rsidRDefault="00F16D56" w:rsidP="00195E76">
      <w:pPr>
        <w:rPr>
          <w:lang w:val="fr-BE"/>
        </w:rPr>
      </w:pPr>
    </w:p>
    <w:p w14:paraId="6E7F392E" w14:textId="77777777" w:rsidR="00195E76" w:rsidRPr="009F6FFD" w:rsidRDefault="00195E76" w:rsidP="00195E76">
      <w:pPr>
        <w:rPr>
          <w:lang w:val="fr-BE"/>
        </w:rPr>
      </w:pPr>
      <w:r w:rsidRPr="009F6FFD">
        <w:rPr>
          <w:lang w:val="fr-BE"/>
        </w:rPr>
        <w:t>Les informations obtenues furent très parcellaires.</w:t>
      </w:r>
    </w:p>
    <w:p w14:paraId="21C186F5" w14:textId="77777777" w:rsidR="00195E76" w:rsidRPr="009F6FFD" w:rsidRDefault="00195E76" w:rsidP="00C97AF8">
      <w:pPr>
        <w:pStyle w:val="Paragraphedeliste"/>
        <w:numPr>
          <w:ilvl w:val="0"/>
          <w:numId w:val="12"/>
        </w:numPr>
        <w:spacing w:after="160" w:line="259" w:lineRule="auto"/>
        <w:contextualSpacing/>
        <w:jc w:val="both"/>
      </w:pPr>
      <w:r w:rsidRPr="009F6FFD">
        <w:t>Politique de formation professionnelle. Certaines</w:t>
      </w:r>
      <w:r w:rsidR="00995C45" w:rsidRPr="009F6FFD">
        <w:t xml:space="preserve"> formations</w:t>
      </w:r>
      <w:r w:rsidRPr="009F6FFD">
        <w:t xml:space="preserve"> sont liées directement à la mise à l’emploi. Relève à la fois de la compétence de l’I</w:t>
      </w:r>
      <w:r w:rsidR="00995C45" w:rsidRPr="009F6FFD">
        <w:t>nstitut National de Formation professionnelle (enseignement) et du MAST ;</w:t>
      </w:r>
    </w:p>
    <w:p w14:paraId="1863388D" w14:textId="77777777" w:rsidR="00195E76" w:rsidRPr="009F6FFD" w:rsidRDefault="00195E76" w:rsidP="00C97AF8">
      <w:pPr>
        <w:pStyle w:val="Paragraphedeliste"/>
        <w:numPr>
          <w:ilvl w:val="0"/>
          <w:numId w:val="12"/>
        </w:numPr>
        <w:spacing w:after="160" w:line="259" w:lineRule="auto"/>
        <w:contextualSpacing/>
        <w:jc w:val="both"/>
      </w:pPr>
      <w:r w:rsidRPr="009F6FFD">
        <w:t>Renforcement de l’inspection sociale et du travail</w:t>
      </w:r>
      <w:r w:rsidR="00995C45" w:rsidRPr="009F6FFD">
        <w:t> :</w:t>
      </w:r>
      <w:r w:rsidRPr="009F6FFD">
        <w:t xml:space="preserve"> seulement qu</w:t>
      </w:r>
      <w:r w:rsidR="00995C45" w:rsidRPr="009F6FFD">
        <w:t>elques inspecteurs en fonction ;</w:t>
      </w:r>
    </w:p>
    <w:p w14:paraId="317D4101" w14:textId="77777777" w:rsidR="00195E76" w:rsidRPr="009F6FFD" w:rsidRDefault="00995C45" w:rsidP="00C97AF8">
      <w:pPr>
        <w:pStyle w:val="Paragraphedeliste"/>
        <w:numPr>
          <w:ilvl w:val="0"/>
          <w:numId w:val="12"/>
        </w:numPr>
        <w:spacing w:after="160" w:line="259" w:lineRule="auto"/>
        <w:contextualSpacing/>
        <w:jc w:val="both"/>
      </w:pPr>
      <w:r w:rsidRPr="009F6FFD">
        <w:t>Le d</w:t>
      </w:r>
      <w:r w:rsidR="00195E76" w:rsidRPr="009F6FFD">
        <w:t>éveloppement des coopératives sociales à travers l’’économie soci</w:t>
      </w:r>
      <w:r w:rsidRPr="009F6FFD">
        <w:t>ale serait une piste à explorer ;</w:t>
      </w:r>
    </w:p>
    <w:p w14:paraId="2D339DA7" w14:textId="77777777" w:rsidR="00195E76" w:rsidRPr="009F6FFD" w:rsidRDefault="00195E76" w:rsidP="00C97AF8">
      <w:pPr>
        <w:pStyle w:val="Paragraphedeliste"/>
        <w:numPr>
          <w:ilvl w:val="0"/>
          <w:numId w:val="12"/>
        </w:numPr>
        <w:spacing w:after="160" w:line="259" w:lineRule="auto"/>
        <w:contextualSpacing/>
        <w:jc w:val="both"/>
      </w:pPr>
      <w:r w:rsidRPr="009F6FFD">
        <w:t>Les conventions</w:t>
      </w:r>
      <w:r w:rsidR="00995C45" w:rsidRPr="009F6FFD">
        <w:t xml:space="preserve"> de l’Organisation internationale du travail (OIT).</w:t>
      </w:r>
    </w:p>
    <w:p w14:paraId="3033E4CA" w14:textId="77777777" w:rsidR="00195E76" w:rsidRPr="000B31F6" w:rsidRDefault="0053365A" w:rsidP="00195E76">
      <w:pPr>
        <w:pStyle w:val="Titre1"/>
        <w:pBdr>
          <w:bottom w:val="single" w:sz="4" w:space="1" w:color="auto"/>
        </w:pBdr>
        <w:rPr>
          <w:rFonts w:asciiTheme="minorHAnsi" w:hAnsiTheme="minorHAnsi"/>
          <w:color w:val="0070C0"/>
          <w:sz w:val="30"/>
          <w:szCs w:val="30"/>
          <w:lang w:val="es-ES"/>
        </w:rPr>
      </w:pPr>
      <w:bookmarkStart w:id="2" w:name="_ONU_Femmes"/>
      <w:bookmarkEnd w:id="2"/>
      <w:r w:rsidRPr="000B31F6">
        <w:rPr>
          <w:rFonts w:asciiTheme="minorHAnsi" w:hAnsiTheme="minorHAnsi"/>
          <w:color w:val="0070C0"/>
          <w:sz w:val="30"/>
          <w:szCs w:val="30"/>
          <w:lang w:val="es-ES"/>
        </w:rPr>
        <w:t xml:space="preserve">ONU </w:t>
      </w:r>
      <w:proofErr w:type="spellStart"/>
      <w:r w:rsidRPr="000B31F6">
        <w:rPr>
          <w:rFonts w:asciiTheme="minorHAnsi" w:hAnsiTheme="minorHAnsi"/>
          <w:color w:val="0070C0"/>
          <w:sz w:val="30"/>
          <w:szCs w:val="30"/>
          <w:lang w:val="es-ES"/>
        </w:rPr>
        <w:t>Femmes</w:t>
      </w:r>
      <w:proofErr w:type="spellEnd"/>
    </w:p>
    <w:p w14:paraId="51DCDA0C" w14:textId="77777777" w:rsidR="00F16D56" w:rsidRPr="000B31F6" w:rsidRDefault="00F16D56" w:rsidP="00195E76">
      <w:pPr>
        <w:rPr>
          <w:lang w:val="es-ES"/>
        </w:rPr>
      </w:pPr>
    </w:p>
    <w:p w14:paraId="20A5CED6" w14:textId="77777777" w:rsidR="00DF1142" w:rsidRPr="00FE0C76" w:rsidRDefault="00195E76" w:rsidP="00195E76">
      <w:pPr>
        <w:rPr>
          <w:lang w:val="es-ES"/>
        </w:rPr>
      </w:pPr>
      <w:r w:rsidRPr="00FE0C76">
        <w:rPr>
          <w:lang w:val="es-ES"/>
        </w:rPr>
        <w:t>Lilian</w:t>
      </w:r>
      <w:r w:rsidR="00DF1142" w:rsidRPr="00FE0C76">
        <w:rPr>
          <w:lang w:val="es-ES"/>
        </w:rPr>
        <w:t xml:space="preserve">a </w:t>
      </w:r>
      <w:proofErr w:type="spellStart"/>
      <w:r w:rsidR="00DF1142" w:rsidRPr="00FE0C76">
        <w:rPr>
          <w:lang w:val="es-ES"/>
        </w:rPr>
        <w:t>Lyz</w:t>
      </w:r>
      <w:proofErr w:type="spellEnd"/>
      <w:r w:rsidR="00DF1142" w:rsidRPr="00FE0C76">
        <w:rPr>
          <w:lang w:val="es-ES"/>
        </w:rPr>
        <w:t xml:space="preserve"> Pardo Guerrero, </w:t>
      </w:r>
      <w:proofErr w:type="spellStart"/>
      <w:r w:rsidR="00DF1142" w:rsidRPr="00FE0C76">
        <w:rPr>
          <w:lang w:val="es-ES"/>
        </w:rPr>
        <w:t>directrice</w:t>
      </w:r>
      <w:proofErr w:type="spellEnd"/>
    </w:p>
    <w:p w14:paraId="13FC9E5E" w14:textId="77777777" w:rsidR="00195E76" w:rsidRPr="009F6FFD" w:rsidRDefault="00DF1142" w:rsidP="00195E76">
      <w:pPr>
        <w:rPr>
          <w:lang w:val="fr-BE"/>
        </w:rPr>
      </w:pPr>
      <w:r w:rsidRPr="00FE0C76">
        <w:rPr>
          <w:lang w:val="fr-BE"/>
        </w:rPr>
        <w:t xml:space="preserve">Marie Félicienne </w:t>
      </w:r>
      <w:proofErr w:type="spellStart"/>
      <w:r w:rsidRPr="00FE0C76">
        <w:rPr>
          <w:lang w:val="fr-BE"/>
        </w:rPr>
        <w:t>Trevant</w:t>
      </w:r>
      <w:proofErr w:type="spellEnd"/>
      <w:r w:rsidRPr="00FE0C76">
        <w:rPr>
          <w:lang w:val="fr-BE"/>
        </w:rPr>
        <w:t>, directrice des opérations</w:t>
      </w:r>
      <w:r w:rsidR="00195E76" w:rsidRPr="009F6FFD">
        <w:rPr>
          <w:lang w:val="fr-BE"/>
        </w:rPr>
        <w:t xml:space="preserve"> </w:t>
      </w:r>
    </w:p>
    <w:p w14:paraId="5D543F95" w14:textId="77777777" w:rsidR="00F16D56" w:rsidRPr="009F6FFD" w:rsidRDefault="00F16D56" w:rsidP="00195E76">
      <w:pPr>
        <w:rPr>
          <w:lang w:val="fr-BE"/>
        </w:rPr>
      </w:pPr>
    </w:p>
    <w:p w14:paraId="2D0D2C36" w14:textId="581682F4" w:rsidR="00195E76" w:rsidRPr="009F6FFD" w:rsidRDefault="00195E76" w:rsidP="00195E76">
      <w:pPr>
        <w:rPr>
          <w:lang w:val="fr-BE"/>
        </w:rPr>
      </w:pPr>
      <w:r w:rsidRPr="009F6FFD">
        <w:rPr>
          <w:lang w:val="fr-BE"/>
        </w:rPr>
        <w:t>ONU-femmes es</w:t>
      </w:r>
      <w:r w:rsidR="00EC1A81">
        <w:rPr>
          <w:lang w:val="fr-BE"/>
        </w:rPr>
        <w:t>t présent en Haïti depuis 2006 et d</w:t>
      </w:r>
      <w:r w:rsidRPr="009F6FFD">
        <w:rPr>
          <w:lang w:val="fr-BE"/>
        </w:rPr>
        <w:t>ispose d’un cadre stratégique d’intervention 2018-2021 qui repose sur un triple mandat :</w:t>
      </w:r>
    </w:p>
    <w:p w14:paraId="6D65E4E9" w14:textId="72AAA3A7" w:rsidR="00195E76" w:rsidRPr="009F6FFD" w:rsidRDefault="00195E76" w:rsidP="00C97AF8">
      <w:pPr>
        <w:pStyle w:val="Paragraphedeliste"/>
        <w:numPr>
          <w:ilvl w:val="0"/>
          <w:numId w:val="13"/>
        </w:numPr>
        <w:spacing w:after="160" w:line="259" w:lineRule="auto"/>
        <w:contextualSpacing/>
        <w:jc w:val="both"/>
      </w:pPr>
      <w:r w:rsidRPr="009F6FFD">
        <w:t>Normatif/législatif</w:t>
      </w:r>
      <w:r w:rsidR="00732015" w:rsidRPr="009F6FFD">
        <w:t> :</w:t>
      </w:r>
      <w:r w:rsidRPr="009F6FFD">
        <w:t xml:space="preserve"> Renforcement</w:t>
      </w:r>
      <w:r w:rsidR="00EC1A81">
        <w:t xml:space="preserve"> de la</w:t>
      </w:r>
      <w:r w:rsidRPr="009F6FFD">
        <w:t xml:space="preserve"> gouvernance. Institutionnalisation du genre et renforcement des liens avec la société civile.</w:t>
      </w:r>
    </w:p>
    <w:p w14:paraId="790BC1EA" w14:textId="77777777" w:rsidR="00195E76" w:rsidRPr="009F6FFD" w:rsidRDefault="00195E76" w:rsidP="00C97AF8">
      <w:pPr>
        <w:pStyle w:val="Paragraphedeliste"/>
        <w:numPr>
          <w:ilvl w:val="0"/>
          <w:numId w:val="13"/>
        </w:numPr>
        <w:spacing w:after="160" w:line="259" w:lineRule="auto"/>
        <w:contextualSpacing/>
        <w:jc w:val="both"/>
      </w:pPr>
      <w:r w:rsidRPr="009F6FFD">
        <w:t>Programmatique</w:t>
      </w:r>
      <w:r w:rsidR="00732015" w:rsidRPr="009F6FFD">
        <w:t> :</w:t>
      </w:r>
      <w:r w:rsidRPr="009F6FFD">
        <w:t xml:space="preserve"> Travail de coordination avec les partenaires financiers </w:t>
      </w:r>
    </w:p>
    <w:p w14:paraId="531B3733" w14:textId="77777777" w:rsidR="00195E76" w:rsidRPr="009F6FFD" w:rsidRDefault="00195E76" w:rsidP="00C97AF8">
      <w:pPr>
        <w:pStyle w:val="Paragraphedeliste"/>
        <w:numPr>
          <w:ilvl w:val="0"/>
          <w:numId w:val="13"/>
        </w:numPr>
        <w:spacing w:after="160" w:line="259" w:lineRule="auto"/>
        <w:contextualSpacing/>
        <w:jc w:val="both"/>
      </w:pPr>
      <w:r w:rsidRPr="009F6FFD">
        <w:t>Opérationnel</w:t>
      </w:r>
    </w:p>
    <w:p w14:paraId="56218FD8" w14:textId="0E40906E" w:rsidR="00195E76" w:rsidRPr="009F6FFD" w:rsidRDefault="00195E76" w:rsidP="00195E76">
      <w:pPr>
        <w:rPr>
          <w:lang w:val="fr-BE"/>
        </w:rPr>
      </w:pPr>
      <w:r w:rsidRPr="009F6FFD">
        <w:rPr>
          <w:lang w:val="fr-BE"/>
        </w:rPr>
        <w:t xml:space="preserve">Les axes d’intervention </w:t>
      </w:r>
      <w:r w:rsidR="00EC1A81">
        <w:rPr>
          <w:lang w:val="fr-BE"/>
        </w:rPr>
        <w:t>pour l’égalité de genre</w:t>
      </w:r>
      <w:r w:rsidRPr="009F6FFD">
        <w:rPr>
          <w:lang w:val="fr-BE"/>
        </w:rPr>
        <w:t xml:space="preserve"> sont prioritairement :</w:t>
      </w:r>
    </w:p>
    <w:p w14:paraId="60983605" w14:textId="77777777" w:rsidR="00195E76" w:rsidRPr="009F6FFD" w:rsidRDefault="00195E76" w:rsidP="00C97AF8">
      <w:pPr>
        <w:pStyle w:val="Paragraphedeliste"/>
        <w:numPr>
          <w:ilvl w:val="0"/>
          <w:numId w:val="14"/>
        </w:numPr>
        <w:spacing w:after="160" w:line="259" w:lineRule="auto"/>
        <w:contextualSpacing/>
        <w:jc w:val="both"/>
      </w:pPr>
      <w:r w:rsidRPr="009F6FFD">
        <w:t xml:space="preserve">L’accès à la justice.  </w:t>
      </w:r>
    </w:p>
    <w:p w14:paraId="4A5D54E1" w14:textId="77777777" w:rsidR="00195E76" w:rsidRPr="009F6FFD" w:rsidRDefault="00195E76" w:rsidP="00C97AF8">
      <w:pPr>
        <w:pStyle w:val="Paragraphedeliste"/>
        <w:numPr>
          <w:ilvl w:val="0"/>
          <w:numId w:val="14"/>
        </w:numPr>
        <w:spacing w:after="160" w:line="259" w:lineRule="auto"/>
        <w:contextualSpacing/>
        <w:jc w:val="both"/>
      </w:pPr>
      <w:r w:rsidRPr="009F6FFD">
        <w:t xml:space="preserve">L’autonomisation économique des femmes via le développement de l’entreprenariat féminin (ex : dans le domaine de l’agriculture biologique, de l’eau, des énergies renouvelables). Collaborations avec d’autres acteurs dans le cadre de formations professionnelles. </w:t>
      </w:r>
    </w:p>
    <w:p w14:paraId="798E0743" w14:textId="14BE3CF8" w:rsidR="00195E76" w:rsidRPr="009F6FFD" w:rsidRDefault="00195E76" w:rsidP="00C97AF8">
      <w:pPr>
        <w:pStyle w:val="Paragraphedeliste"/>
        <w:numPr>
          <w:ilvl w:val="0"/>
          <w:numId w:val="14"/>
        </w:numPr>
        <w:spacing w:after="160" w:line="259" w:lineRule="auto"/>
        <w:contextualSpacing/>
        <w:jc w:val="both"/>
      </w:pPr>
      <w:r w:rsidRPr="009F6FFD">
        <w:t>La consolidation de la paix.  Implication des femmes dans des programmes publi</w:t>
      </w:r>
      <w:r w:rsidR="00732015" w:rsidRPr="009F6FFD">
        <w:t>c</w:t>
      </w:r>
      <w:r w:rsidRPr="009F6FFD">
        <w:t xml:space="preserve">s (protection </w:t>
      </w:r>
      <w:r w:rsidR="002246E7" w:rsidRPr="009F6FFD">
        <w:t>civile…</w:t>
      </w:r>
      <w:r w:rsidRPr="009F6FFD">
        <w:t>) de prévention et de gestion de risques. Promotion de la participation des jeunes.</w:t>
      </w:r>
    </w:p>
    <w:p w14:paraId="58B99923" w14:textId="6135BA5A" w:rsidR="00195E76" w:rsidRDefault="00195E76" w:rsidP="00195E76">
      <w:pPr>
        <w:rPr>
          <w:b/>
          <w:color w:val="0070C0"/>
          <w:lang w:val="fr-BE"/>
        </w:rPr>
      </w:pPr>
      <w:r w:rsidRPr="00F91678">
        <w:rPr>
          <w:b/>
          <w:color w:val="0070C0"/>
          <w:lang w:val="fr-BE"/>
        </w:rPr>
        <w:t>Réalisations</w:t>
      </w:r>
    </w:p>
    <w:p w14:paraId="653AFABD" w14:textId="77777777" w:rsidR="002246E7" w:rsidRDefault="002246E7" w:rsidP="00195E76">
      <w:pPr>
        <w:rPr>
          <w:b/>
          <w:color w:val="0070C0"/>
          <w:lang w:val="fr-BE"/>
        </w:rPr>
      </w:pPr>
    </w:p>
    <w:p w14:paraId="6334C109" w14:textId="77777777" w:rsidR="00195E76" w:rsidRPr="009F6FFD" w:rsidRDefault="00195E76" w:rsidP="00C97AF8">
      <w:pPr>
        <w:pStyle w:val="Paragraphedeliste"/>
        <w:numPr>
          <w:ilvl w:val="0"/>
          <w:numId w:val="15"/>
        </w:numPr>
        <w:spacing w:after="160" w:line="259" w:lineRule="auto"/>
        <w:contextualSpacing/>
        <w:jc w:val="both"/>
      </w:pPr>
      <w:r w:rsidRPr="009F6FFD">
        <w:t>Projet pilote de ferme-école féminine à ST Michel avec SOFA</w:t>
      </w:r>
      <w:r w:rsidR="00732015" w:rsidRPr="009F6FFD">
        <w:t xml:space="preserve"> (</w:t>
      </w:r>
      <w:proofErr w:type="spellStart"/>
      <w:r w:rsidR="00732015" w:rsidRPr="009F6FFD">
        <w:t>Solidarite</w:t>
      </w:r>
      <w:proofErr w:type="spellEnd"/>
      <w:r w:rsidR="00732015" w:rsidRPr="009F6FFD">
        <w:t xml:space="preserve"> </w:t>
      </w:r>
      <w:proofErr w:type="spellStart"/>
      <w:r w:rsidR="00732015" w:rsidRPr="009F6FFD">
        <w:t>Fanm</w:t>
      </w:r>
      <w:proofErr w:type="spellEnd"/>
      <w:r w:rsidR="00732015" w:rsidRPr="009F6FFD">
        <w:t xml:space="preserve"> </w:t>
      </w:r>
      <w:proofErr w:type="spellStart"/>
      <w:r w:rsidR="00732015" w:rsidRPr="009F6FFD">
        <w:t>Ayisyèn</w:t>
      </w:r>
      <w:proofErr w:type="spellEnd"/>
      <w:r w:rsidR="00732015" w:rsidRPr="009F6FFD">
        <w:t>)</w:t>
      </w:r>
      <w:r w:rsidRPr="009F6FFD">
        <w:t xml:space="preserve">.  </w:t>
      </w:r>
    </w:p>
    <w:p w14:paraId="79DE50A1" w14:textId="5DF19504" w:rsidR="00195E76" w:rsidRDefault="00195E76" w:rsidP="00C97AF8">
      <w:pPr>
        <w:pStyle w:val="Paragraphedeliste"/>
        <w:numPr>
          <w:ilvl w:val="0"/>
          <w:numId w:val="15"/>
        </w:numPr>
        <w:spacing w:after="160" w:line="259" w:lineRule="auto"/>
        <w:contextualSpacing/>
        <w:jc w:val="both"/>
      </w:pPr>
      <w:r w:rsidRPr="009F6FFD">
        <w:t>Création d’une plateforme digitale pour rendre disponible</w:t>
      </w:r>
      <w:r w:rsidR="00EC1A81">
        <w:t>s</w:t>
      </w:r>
      <w:r w:rsidRPr="009F6FFD">
        <w:t xml:space="preserve"> des informations pour les femmes entrepreneurs</w:t>
      </w:r>
    </w:p>
    <w:p w14:paraId="7B57042A" w14:textId="7147B435" w:rsidR="00195E76" w:rsidRPr="009F6FFD" w:rsidRDefault="00195E76" w:rsidP="002246E7">
      <w:pPr>
        <w:keepNext w:val="0"/>
        <w:rPr>
          <w:lang w:val="fr-BE"/>
        </w:rPr>
      </w:pPr>
      <w:r w:rsidRPr="00DF1142">
        <w:rPr>
          <w:lang w:val="fr-BE"/>
        </w:rPr>
        <w:t xml:space="preserve">Sur le plan législatif, </w:t>
      </w:r>
      <w:r w:rsidR="00DF1142" w:rsidRPr="00DF1142">
        <w:rPr>
          <w:lang w:val="fr-BE"/>
        </w:rPr>
        <w:t xml:space="preserve">la proposition de </w:t>
      </w:r>
      <w:r w:rsidRPr="00DF1142">
        <w:rPr>
          <w:lang w:val="fr-BE"/>
        </w:rPr>
        <w:t xml:space="preserve">loi </w:t>
      </w:r>
      <w:r w:rsidR="00DF1142" w:rsidRPr="00DF1142">
        <w:rPr>
          <w:lang w:val="fr-BE"/>
        </w:rPr>
        <w:t xml:space="preserve">sur l’égalité entre Femme et Homme en Haïti </w:t>
      </w:r>
      <w:r w:rsidRPr="00DF1142">
        <w:rPr>
          <w:lang w:val="fr-BE"/>
        </w:rPr>
        <w:t>n’est pas encore</w:t>
      </w:r>
      <w:r w:rsidRPr="009F6FFD">
        <w:rPr>
          <w:lang w:val="fr-BE"/>
        </w:rPr>
        <w:t xml:space="preserve"> voté</w:t>
      </w:r>
      <w:r w:rsidR="00DF1142">
        <w:rPr>
          <w:lang w:val="fr-BE"/>
        </w:rPr>
        <w:t>e</w:t>
      </w:r>
      <w:r w:rsidRPr="009F6FFD">
        <w:rPr>
          <w:lang w:val="fr-BE"/>
        </w:rPr>
        <w:t>.  La représentation des femmes en politique est catastrophique. Haïti occupe l’avant dernière place du classement de la représentation des femmes en politique. Seulement 3 % des parlementaires sont des femmes. Les budgets pour des politiques d’appui aux femmes et la présence de femmes dans l’administration sont en baisse. Autres problématiques : accès à la justice (encombrement, besoin de formation de la police sur les aspects de genre) ; féminisation de la pauvreté</w:t>
      </w:r>
      <w:r w:rsidR="00EC1A81">
        <w:rPr>
          <w:lang w:val="fr-BE"/>
        </w:rPr>
        <w:t>. A</w:t>
      </w:r>
      <w:r w:rsidRPr="009F6FFD">
        <w:rPr>
          <w:lang w:val="fr-BE"/>
        </w:rPr>
        <w:t>u niveau normatif, Haïti est bien avancé et a ratifié un grand nombre de conventions internationales, mais peine à les appliquer.</w:t>
      </w:r>
      <w:r w:rsidR="002246E7">
        <w:rPr>
          <w:lang w:val="fr-BE"/>
        </w:rPr>
        <w:t xml:space="preserve"> </w:t>
      </w:r>
      <w:r w:rsidRPr="009F6FFD">
        <w:rPr>
          <w:lang w:val="fr-BE"/>
        </w:rPr>
        <w:t>Plus de 60% des petits commerces informels sont tenus par des femmes, ce qui renforce la discrimination.</w:t>
      </w:r>
    </w:p>
    <w:p w14:paraId="5447BD70" w14:textId="77777777" w:rsidR="00F16D56" w:rsidRPr="009F6FFD" w:rsidRDefault="00F16D56" w:rsidP="00195E76">
      <w:pPr>
        <w:rPr>
          <w:lang w:val="fr-BE"/>
        </w:rPr>
      </w:pPr>
    </w:p>
    <w:p w14:paraId="5F3B4707" w14:textId="77777777" w:rsidR="00195E76" w:rsidRPr="009F6FFD" w:rsidRDefault="00195E76" w:rsidP="00195E76">
      <w:pPr>
        <w:rPr>
          <w:lang w:val="fr-BE"/>
        </w:rPr>
      </w:pPr>
      <w:r w:rsidRPr="009F6FFD">
        <w:rPr>
          <w:lang w:val="fr-BE"/>
        </w:rPr>
        <w:t>Au niveau de l’enseignement, la parité est respectée en primaire mais pas en secondaire o</w:t>
      </w:r>
      <w:r w:rsidR="00732015" w:rsidRPr="009F6FFD">
        <w:rPr>
          <w:lang w:val="fr-BE"/>
        </w:rPr>
        <w:t>ù</w:t>
      </w:r>
      <w:r w:rsidRPr="009F6FFD">
        <w:rPr>
          <w:lang w:val="fr-BE"/>
        </w:rPr>
        <w:t xml:space="preserve"> le taux de rétention des filles est en baisse.  Les grossesses précoces, le harcèlement sexuel des jeunes garçons et du corps enseign</w:t>
      </w:r>
      <w:r w:rsidR="00732015" w:rsidRPr="009F6FFD">
        <w:rPr>
          <w:lang w:val="fr-BE"/>
        </w:rPr>
        <w:t>a</w:t>
      </w:r>
      <w:r w:rsidRPr="009F6FFD">
        <w:rPr>
          <w:lang w:val="fr-BE"/>
        </w:rPr>
        <w:t>nt, la précarité économique, sont autant de causes fréquentes d’abandon scolaire.  Les stéréotypes sexistes sont encore véhiculés dans l’enseignement, la couture, cuisine pour les filles (peu de débouchés, mal payé), la construction pour les garçons… La formation professionnelle peut être une solution pour un certain nombre de filles, mais des discriminations existent pour l’accès à ces formations.</w:t>
      </w:r>
    </w:p>
    <w:p w14:paraId="0020D37B" w14:textId="77777777" w:rsidR="00195E76" w:rsidRPr="009F6FFD" w:rsidRDefault="00195E76" w:rsidP="00195E76">
      <w:pPr>
        <w:rPr>
          <w:b/>
          <w:lang w:val="fr-BE"/>
        </w:rPr>
      </w:pPr>
    </w:p>
    <w:p w14:paraId="065DB36F" w14:textId="77777777" w:rsidR="00195E76" w:rsidRPr="009F6FFD" w:rsidRDefault="0053365A" w:rsidP="00195E76">
      <w:pPr>
        <w:pStyle w:val="Titre1"/>
        <w:pBdr>
          <w:bottom w:val="single" w:sz="4" w:space="1" w:color="auto"/>
        </w:pBdr>
        <w:rPr>
          <w:rFonts w:asciiTheme="minorHAnsi" w:hAnsiTheme="minorHAnsi"/>
          <w:color w:val="0070C0"/>
          <w:sz w:val="30"/>
          <w:szCs w:val="30"/>
          <w:lang w:val="fr-BE"/>
        </w:rPr>
      </w:pPr>
      <w:bookmarkStart w:id="3" w:name="_Délégation_de_l’Union"/>
      <w:bookmarkEnd w:id="3"/>
      <w:r w:rsidRPr="00104025">
        <w:rPr>
          <w:rFonts w:asciiTheme="minorHAnsi" w:hAnsiTheme="minorHAnsi"/>
          <w:color w:val="0070C0"/>
          <w:sz w:val="30"/>
          <w:szCs w:val="30"/>
          <w:lang w:val="fr-BE"/>
        </w:rPr>
        <w:t>Délégation de l’Union européenne</w:t>
      </w:r>
    </w:p>
    <w:p w14:paraId="53B96112" w14:textId="77777777" w:rsidR="00F16D56" w:rsidRPr="009F6FFD" w:rsidRDefault="00F16D56" w:rsidP="00195E76">
      <w:pPr>
        <w:rPr>
          <w:lang w:val="fr-BE"/>
        </w:rPr>
      </w:pPr>
    </w:p>
    <w:p w14:paraId="09CDDD26" w14:textId="77777777" w:rsidR="00195E76" w:rsidRPr="009F6FFD" w:rsidRDefault="00195E76" w:rsidP="00195E76">
      <w:pPr>
        <w:rPr>
          <w:lang w:val="fr-BE"/>
        </w:rPr>
      </w:pPr>
      <w:r w:rsidRPr="009F6FFD">
        <w:rPr>
          <w:lang w:val="fr-BE"/>
        </w:rPr>
        <w:t>Le cadre programmatique 2014-2020 définit 4 axes prioritaires :</w:t>
      </w:r>
    </w:p>
    <w:p w14:paraId="39A9B3D3" w14:textId="77777777" w:rsidR="00195E76" w:rsidRPr="009F6FFD" w:rsidRDefault="00195E76" w:rsidP="00C97AF8">
      <w:pPr>
        <w:pStyle w:val="Paragraphedeliste"/>
        <w:numPr>
          <w:ilvl w:val="0"/>
          <w:numId w:val="18"/>
        </w:numPr>
        <w:spacing w:after="160" w:line="259" w:lineRule="auto"/>
        <w:contextualSpacing/>
        <w:jc w:val="both"/>
      </w:pPr>
      <w:r w:rsidRPr="009F6FFD">
        <w:t xml:space="preserve">Développement des infrastructures routières (en dotant </w:t>
      </w:r>
      <w:r w:rsidRPr="009F6FFD">
        <w:rPr>
          <w:color w:val="000000" w:themeColor="text1"/>
        </w:rPr>
        <w:t>le pays de routes qui facilitent l’acheminent de biens produits pour l’exportation</w:t>
      </w:r>
      <w:r w:rsidRPr="009F6FFD">
        <w:rPr>
          <w:rStyle w:val="Appelnotedebasdep"/>
          <w:color w:val="000000" w:themeColor="text1"/>
        </w:rPr>
        <w:footnoteReference w:id="3"/>
      </w:r>
      <w:r w:rsidRPr="009F6FFD">
        <w:rPr>
          <w:color w:val="000000" w:themeColor="text1"/>
        </w:rPr>
        <w:t>)</w:t>
      </w:r>
      <w:r w:rsidRPr="009F6FFD">
        <w:rPr>
          <w:color w:val="FF0000"/>
        </w:rPr>
        <w:t xml:space="preserve"> </w:t>
      </w:r>
      <w:r w:rsidRPr="009F6FFD">
        <w:t>et aménagement urbain à Port-au-Prince.</w:t>
      </w:r>
    </w:p>
    <w:p w14:paraId="3E648842" w14:textId="77777777" w:rsidR="00195E76" w:rsidRPr="009F6FFD" w:rsidRDefault="00195E76" w:rsidP="00C97AF8">
      <w:pPr>
        <w:pStyle w:val="Paragraphedeliste"/>
        <w:numPr>
          <w:ilvl w:val="0"/>
          <w:numId w:val="18"/>
        </w:numPr>
        <w:spacing w:after="160" w:line="259" w:lineRule="auto"/>
        <w:contextualSpacing/>
        <w:jc w:val="both"/>
      </w:pPr>
      <w:r w:rsidRPr="009F6FFD">
        <w:t xml:space="preserve">Réformes structurelles de l’administration publique </w:t>
      </w:r>
      <w:proofErr w:type="gramStart"/>
      <w:r w:rsidRPr="009F6FFD">
        <w:t>visant:</w:t>
      </w:r>
      <w:proofErr w:type="gramEnd"/>
    </w:p>
    <w:p w14:paraId="31CC2751" w14:textId="3D992867" w:rsidR="00195E76" w:rsidRPr="009F6FFD" w:rsidRDefault="00F108A7" w:rsidP="00C97AF8">
      <w:pPr>
        <w:pStyle w:val="Paragraphedeliste"/>
        <w:numPr>
          <w:ilvl w:val="1"/>
          <w:numId w:val="18"/>
        </w:numPr>
        <w:spacing w:after="160" w:line="259" w:lineRule="auto"/>
        <w:contextualSpacing/>
        <w:jc w:val="both"/>
      </w:pPr>
      <w:r>
        <w:t>P</w:t>
      </w:r>
      <w:r w:rsidR="00732015" w:rsidRPr="009F6FFD">
        <w:t>lus de t</w:t>
      </w:r>
      <w:r w:rsidR="00195E76" w:rsidRPr="009F6FFD">
        <w:t>ransparence financière</w:t>
      </w:r>
    </w:p>
    <w:p w14:paraId="000D1204" w14:textId="6D0D38E4" w:rsidR="00195E76" w:rsidRPr="009F6FFD" w:rsidRDefault="00F108A7" w:rsidP="00C97AF8">
      <w:pPr>
        <w:pStyle w:val="Paragraphedeliste"/>
        <w:numPr>
          <w:ilvl w:val="1"/>
          <w:numId w:val="18"/>
        </w:numPr>
        <w:spacing w:after="160" w:line="259" w:lineRule="auto"/>
        <w:contextualSpacing/>
        <w:jc w:val="both"/>
        <w:rPr>
          <w:color w:val="000000" w:themeColor="text1"/>
        </w:rPr>
      </w:pPr>
      <w:r>
        <w:rPr>
          <w:color w:val="000000" w:themeColor="text1"/>
        </w:rPr>
        <w:t>U</w:t>
      </w:r>
      <w:r w:rsidR="00195E76" w:rsidRPr="009F6FFD">
        <w:rPr>
          <w:color w:val="000000" w:themeColor="text1"/>
        </w:rPr>
        <w:t>ne lutte plus efficace contre la corruption</w:t>
      </w:r>
    </w:p>
    <w:p w14:paraId="1078D0CA" w14:textId="78085E69" w:rsidR="00195E76" w:rsidRPr="00DF1142" w:rsidRDefault="00F108A7" w:rsidP="00C97AF8">
      <w:pPr>
        <w:pStyle w:val="Paragraphedeliste"/>
        <w:numPr>
          <w:ilvl w:val="1"/>
          <w:numId w:val="18"/>
        </w:numPr>
        <w:spacing w:after="160" w:line="259" w:lineRule="auto"/>
        <w:contextualSpacing/>
        <w:jc w:val="both"/>
        <w:rPr>
          <w:color w:val="000000" w:themeColor="text1"/>
        </w:rPr>
      </w:pPr>
      <w:r>
        <w:rPr>
          <w:color w:val="000000" w:themeColor="text1"/>
        </w:rPr>
        <w:t>L’a</w:t>
      </w:r>
      <w:r w:rsidR="00DF1142" w:rsidRPr="00DF1142">
        <w:rPr>
          <w:color w:val="000000" w:themeColor="text1"/>
        </w:rPr>
        <w:t>ugment</w:t>
      </w:r>
      <w:r>
        <w:rPr>
          <w:color w:val="000000" w:themeColor="text1"/>
        </w:rPr>
        <w:t>ation des</w:t>
      </w:r>
      <w:r w:rsidR="00DF1142" w:rsidRPr="00DF1142">
        <w:rPr>
          <w:color w:val="000000" w:themeColor="text1"/>
        </w:rPr>
        <w:t xml:space="preserve"> </w:t>
      </w:r>
      <w:r w:rsidR="00732015" w:rsidRPr="00DF1142">
        <w:rPr>
          <w:color w:val="000000" w:themeColor="text1"/>
        </w:rPr>
        <w:t>r</w:t>
      </w:r>
      <w:r w:rsidR="00195E76" w:rsidRPr="00DF1142">
        <w:rPr>
          <w:color w:val="000000" w:themeColor="text1"/>
        </w:rPr>
        <w:t>essources humaines</w:t>
      </w:r>
    </w:p>
    <w:p w14:paraId="05EE84BE" w14:textId="2338CB3D" w:rsidR="00195E76" w:rsidRPr="009F6FFD" w:rsidRDefault="00195E76" w:rsidP="00C97AF8">
      <w:pPr>
        <w:pStyle w:val="Paragraphedeliste"/>
        <w:numPr>
          <w:ilvl w:val="0"/>
          <w:numId w:val="18"/>
        </w:numPr>
        <w:spacing w:after="160" w:line="259" w:lineRule="auto"/>
        <w:contextualSpacing/>
        <w:jc w:val="both"/>
        <w:rPr>
          <w:color w:val="FF0000"/>
        </w:rPr>
      </w:pPr>
      <w:r w:rsidRPr="009F6FFD">
        <w:t xml:space="preserve">Un plan de sécurité alimentaire et nutritionnel. La question de la souveraineté </w:t>
      </w:r>
      <w:r w:rsidRPr="009F6FFD">
        <w:rPr>
          <w:color w:val="000000" w:themeColor="text1"/>
        </w:rPr>
        <w:t>alimentaire n’est pas à l’agenda de la délégation de l’U</w:t>
      </w:r>
      <w:r w:rsidR="00F108A7">
        <w:rPr>
          <w:color w:val="000000" w:themeColor="text1"/>
        </w:rPr>
        <w:t>nion européenne</w:t>
      </w:r>
      <w:r w:rsidRPr="009F6FFD">
        <w:rPr>
          <w:color w:val="000000" w:themeColor="text1"/>
        </w:rPr>
        <w:t>.</w:t>
      </w:r>
    </w:p>
    <w:p w14:paraId="2A67265D" w14:textId="291DCA46" w:rsidR="00195E76" w:rsidRPr="009F6FFD" w:rsidRDefault="00195E76" w:rsidP="00C97AF8">
      <w:pPr>
        <w:pStyle w:val="Paragraphedeliste"/>
        <w:numPr>
          <w:ilvl w:val="0"/>
          <w:numId w:val="18"/>
        </w:numPr>
        <w:spacing w:after="160" w:line="259" w:lineRule="auto"/>
        <w:contextualSpacing/>
        <w:jc w:val="both"/>
      </w:pPr>
      <w:r w:rsidRPr="009F6FFD">
        <w:t>Educati</w:t>
      </w:r>
      <w:r w:rsidR="00732015" w:rsidRPr="009F6FFD">
        <w:t>on/ formation professionnelle : c</w:t>
      </w:r>
      <w:r w:rsidRPr="009F6FFD">
        <w:t xml:space="preserve">et axe connaît des difficultés </w:t>
      </w:r>
      <w:r w:rsidR="00F108A7">
        <w:t>de</w:t>
      </w:r>
      <w:r w:rsidRPr="009F6FFD">
        <w:t xml:space="preserve"> mise en œuvre car les Ministères concernés et leurs administrations compétentes absorbent l’entièreté du budget alloué </w:t>
      </w:r>
      <w:r w:rsidR="00F108A7">
        <w:t>p</w:t>
      </w:r>
      <w:r w:rsidRPr="009F6FFD">
        <w:t xml:space="preserve">our assurer </w:t>
      </w:r>
      <w:r w:rsidR="00DF1142">
        <w:t>le fonctionnement</w:t>
      </w:r>
      <w:r w:rsidRPr="009F6FFD">
        <w:t xml:space="preserve"> des structures administratives (salaires, frais de fonctionnement…)</w:t>
      </w:r>
    </w:p>
    <w:p w14:paraId="52378E0D" w14:textId="3936B573" w:rsidR="00195E76" w:rsidRPr="009F6FFD" w:rsidRDefault="00195E76" w:rsidP="00195E76">
      <w:pPr>
        <w:rPr>
          <w:lang w:val="fr-BE"/>
        </w:rPr>
      </w:pPr>
      <w:r w:rsidRPr="009F6FFD">
        <w:rPr>
          <w:lang w:val="fr-BE"/>
        </w:rPr>
        <w:t>Ce programme quinquennal dispose d’un budget de 450 millions d’</w:t>
      </w:r>
      <w:r w:rsidR="00732015" w:rsidRPr="009F6FFD">
        <w:rPr>
          <w:lang w:val="fr-BE"/>
        </w:rPr>
        <w:t>euros</w:t>
      </w:r>
      <w:r w:rsidRPr="009F6FFD">
        <w:rPr>
          <w:lang w:val="fr-BE"/>
        </w:rPr>
        <w:t>. Complémentairement, il existe des budgets disponibles pour (a) renforcer et organiser la société civile ; (b) renforcer les droits de l’</w:t>
      </w:r>
      <w:r w:rsidR="00F108A7">
        <w:rPr>
          <w:lang w:val="fr-BE"/>
        </w:rPr>
        <w:t>H</w:t>
      </w:r>
      <w:r w:rsidRPr="009F6FFD">
        <w:rPr>
          <w:lang w:val="fr-BE"/>
        </w:rPr>
        <w:t>omme ; (</w:t>
      </w:r>
      <w:r w:rsidR="00F108A7">
        <w:rPr>
          <w:lang w:val="fr-BE"/>
        </w:rPr>
        <w:t>c</w:t>
      </w:r>
      <w:r w:rsidRPr="009F6FFD">
        <w:rPr>
          <w:lang w:val="fr-BE"/>
        </w:rPr>
        <w:t>) appuyer les politiques de prévention des crises (notamment avec la République dominicaine).</w:t>
      </w:r>
    </w:p>
    <w:p w14:paraId="38516F4D" w14:textId="77777777" w:rsidR="00732015" w:rsidRPr="009F6FFD" w:rsidRDefault="00732015" w:rsidP="00195E76">
      <w:pPr>
        <w:rPr>
          <w:lang w:val="fr-BE"/>
        </w:rPr>
      </w:pPr>
    </w:p>
    <w:p w14:paraId="2727AA00" w14:textId="12C0A6C5" w:rsidR="00195E76" w:rsidRPr="009F6FFD" w:rsidRDefault="00195E76" w:rsidP="00195E76">
      <w:pPr>
        <w:rPr>
          <w:lang w:val="fr-BE"/>
        </w:rPr>
      </w:pPr>
      <w:r w:rsidRPr="009F6FFD">
        <w:rPr>
          <w:lang w:val="fr-BE"/>
        </w:rPr>
        <w:t xml:space="preserve">A ce jour, le </w:t>
      </w:r>
      <w:r w:rsidR="00732015" w:rsidRPr="009F6FFD">
        <w:rPr>
          <w:lang w:val="fr-BE"/>
        </w:rPr>
        <w:t xml:space="preserve">deuxième </w:t>
      </w:r>
      <w:r w:rsidRPr="009F6FFD">
        <w:rPr>
          <w:lang w:val="fr-BE"/>
        </w:rPr>
        <w:t>programme d’appui budgétaire de 120 millions d’</w:t>
      </w:r>
      <w:r w:rsidR="00F108A7">
        <w:rPr>
          <w:lang w:val="fr-BE"/>
        </w:rPr>
        <w:t>euros</w:t>
      </w:r>
      <w:r w:rsidRPr="009F6FFD">
        <w:rPr>
          <w:lang w:val="fr-BE"/>
        </w:rPr>
        <w:t xml:space="preserve"> dont 20 millions d’appui technique est mis en œuvre.</w:t>
      </w:r>
    </w:p>
    <w:p w14:paraId="37B1915A" w14:textId="77777777" w:rsidR="00F16D56" w:rsidRPr="009F6FFD" w:rsidRDefault="00F16D56" w:rsidP="00195E76">
      <w:pPr>
        <w:rPr>
          <w:u w:val="single"/>
          <w:lang w:val="fr-BE"/>
        </w:rPr>
      </w:pPr>
    </w:p>
    <w:p w14:paraId="3221EAE2" w14:textId="77777777" w:rsidR="00195E76" w:rsidRPr="009F6FFD" w:rsidRDefault="00195E76" w:rsidP="00195E76">
      <w:pPr>
        <w:rPr>
          <w:b/>
          <w:color w:val="4472C4" w:themeColor="accent5"/>
          <w:lang w:val="fr-BE"/>
        </w:rPr>
      </w:pPr>
      <w:r w:rsidRPr="009F6FFD">
        <w:rPr>
          <w:b/>
          <w:color w:val="4472C4" w:themeColor="accent5"/>
          <w:lang w:val="fr-BE"/>
        </w:rPr>
        <w:t>Etat de droit et justice en Haïti</w:t>
      </w:r>
    </w:p>
    <w:p w14:paraId="5A3CBAFD" w14:textId="77777777" w:rsidR="00F16D56" w:rsidRPr="009F6FFD" w:rsidRDefault="00F16D56" w:rsidP="00195E76">
      <w:pPr>
        <w:rPr>
          <w:lang w:val="fr-BE"/>
        </w:rPr>
      </w:pPr>
    </w:p>
    <w:p w14:paraId="66DE6269" w14:textId="77777777" w:rsidR="00195E76" w:rsidRPr="009F6FFD" w:rsidRDefault="00195E76" w:rsidP="00195E76">
      <w:pPr>
        <w:rPr>
          <w:lang w:val="fr-BE"/>
        </w:rPr>
      </w:pPr>
      <w:r w:rsidRPr="009F6FFD">
        <w:rPr>
          <w:lang w:val="fr-BE"/>
        </w:rPr>
        <w:t xml:space="preserve">La faiblesse de l’Etat de droit et de la justice est un problème majeur et ne permet pas de mener des politiques de développement efficace. Or c’est une condition préalable au développement du pays. Les structures de l’Etat sont défaillantes, peu opérationnelles, peu transparentes.  Le sous financement structurel est aggravé par une culture de l’impunité et de la corruption. </w:t>
      </w:r>
    </w:p>
    <w:p w14:paraId="7C724290" w14:textId="77777777" w:rsidR="00F16D56" w:rsidRPr="009F6FFD" w:rsidRDefault="00F16D56" w:rsidP="00195E76">
      <w:pPr>
        <w:rPr>
          <w:lang w:val="fr-BE"/>
        </w:rPr>
      </w:pPr>
    </w:p>
    <w:p w14:paraId="46708825" w14:textId="77777777" w:rsidR="00195E76" w:rsidRPr="009F6FFD" w:rsidRDefault="00195E76" w:rsidP="00195E76">
      <w:pPr>
        <w:rPr>
          <w:lang w:val="fr-BE"/>
        </w:rPr>
      </w:pPr>
      <w:r w:rsidRPr="009F6FFD">
        <w:rPr>
          <w:lang w:val="fr-BE"/>
        </w:rPr>
        <w:t xml:space="preserve">Devant cette situation politique, deux choix </w:t>
      </w:r>
      <w:r w:rsidR="00EE205F" w:rsidRPr="009F6FFD">
        <w:rPr>
          <w:lang w:val="fr-BE"/>
        </w:rPr>
        <w:t>sont</w:t>
      </w:r>
      <w:r w:rsidRPr="009F6FFD">
        <w:rPr>
          <w:lang w:val="fr-BE"/>
        </w:rPr>
        <w:t xml:space="preserve"> possible</w:t>
      </w:r>
      <w:r w:rsidR="00EE205F" w:rsidRPr="009F6FFD">
        <w:rPr>
          <w:lang w:val="fr-BE"/>
        </w:rPr>
        <w:t>s</w:t>
      </w:r>
      <w:r w:rsidRPr="009F6FFD">
        <w:rPr>
          <w:lang w:val="fr-BE"/>
        </w:rPr>
        <w:t> :</w:t>
      </w:r>
    </w:p>
    <w:p w14:paraId="6623DAC4" w14:textId="77777777" w:rsidR="00195E76" w:rsidRPr="009F6FFD" w:rsidRDefault="00195E76" w:rsidP="00C97AF8">
      <w:pPr>
        <w:pStyle w:val="Paragraphedeliste"/>
        <w:numPr>
          <w:ilvl w:val="0"/>
          <w:numId w:val="39"/>
        </w:numPr>
      </w:pPr>
      <w:proofErr w:type="gramStart"/>
      <w:r w:rsidRPr="009F6FFD">
        <w:t>soit</w:t>
      </w:r>
      <w:proofErr w:type="gramEnd"/>
      <w:r w:rsidRPr="009F6FFD">
        <w:t xml:space="preserve"> écarter l’Etat et travailler directement avec la société civile et les populations concernées ;</w:t>
      </w:r>
    </w:p>
    <w:p w14:paraId="088C7D8E" w14:textId="77777777" w:rsidR="00195E76" w:rsidRPr="009F6FFD" w:rsidRDefault="00195E76" w:rsidP="00C97AF8">
      <w:pPr>
        <w:pStyle w:val="Paragraphedeliste"/>
        <w:numPr>
          <w:ilvl w:val="0"/>
          <w:numId w:val="39"/>
        </w:numPr>
      </w:pPr>
      <w:proofErr w:type="gramStart"/>
      <w:r w:rsidRPr="009F6FFD">
        <w:t>soit</w:t>
      </w:r>
      <w:proofErr w:type="gramEnd"/>
      <w:r w:rsidRPr="009F6FFD">
        <w:t xml:space="preserve"> continuer à travailler avec les structures de l’Etat et accompagner le pays dans des réformes structurelles.</w:t>
      </w:r>
    </w:p>
    <w:p w14:paraId="10B956BA" w14:textId="184917A4" w:rsidR="00195E76" w:rsidRPr="009F6FFD" w:rsidRDefault="00195E76" w:rsidP="00C97AF8">
      <w:pPr>
        <w:pStyle w:val="Paragraphedeliste"/>
        <w:numPr>
          <w:ilvl w:val="0"/>
          <w:numId w:val="19"/>
        </w:numPr>
        <w:spacing w:after="160" w:line="259" w:lineRule="auto"/>
        <w:contextualSpacing/>
        <w:jc w:val="both"/>
        <w:rPr>
          <w:color w:val="000000" w:themeColor="text1"/>
        </w:rPr>
      </w:pPr>
      <w:r w:rsidRPr="009F6FFD">
        <w:rPr>
          <w:color w:val="000000" w:themeColor="text1"/>
        </w:rPr>
        <w:t xml:space="preserve">Sans surprise, la délégation de l’UE a fait le second choix et ce dans un contexte de montée du nationalisme/souverainisme en Haïti.  Le nouveau Président centralise fortement le pouvoir et ne délègue rien à son administration. Il veut des résultats rapides et visibles et impose sa </w:t>
      </w:r>
      <w:r w:rsidRPr="009F6FFD">
        <w:rPr>
          <w:color w:val="000000" w:themeColor="text1"/>
        </w:rPr>
        <w:lastRenderedPageBreak/>
        <w:t xml:space="preserve">propre vision. Le Parlement est faible et composé </w:t>
      </w:r>
      <w:r w:rsidR="00F108A7">
        <w:rPr>
          <w:color w:val="000000" w:themeColor="text1"/>
        </w:rPr>
        <w:t>d’</w:t>
      </w:r>
      <w:r w:rsidRPr="009F6FFD">
        <w:rPr>
          <w:color w:val="000000" w:themeColor="text1"/>
        </w:rPr>
        <w:t>individus poursuivant leurs propres intérêts, sans vision collective.</w:t>
      </w:r>
    </w:p>
    <w:p w14:paraId="3140E281" w14:textId="14218C75" w:rsidR="00195E76" w:rsidRPr="009F6FFD" w:rsidRDefault="00195E76" w:rsidP="00C97AF8">
      <w:pPr>
        <w:pStyle w:val="Paragraphedeliste"/>
        <w:numPr>
          <w:ilvl w:val="0"/>
          <w:numId w:val="19"/>
        </w:numPr>
        <w:spacing w:after="160" w:line="259" w:lineRule="auto"/>
        <w:contextualSpacing/>
        <w:jc w:val="both"/>
        <w:rPr>
          <w:color w:val="000000" w:themeColor="text1"/>
        </w:rPr>
      </w:pPr>
      <w:r w:rsidRPr="009F6FFD">
        <w:rPr>
          <w:color w:val="000000" w:themeColor="text1"/>
        </w:rPr>
        <w:t>L’U</w:t>
      </w:r>
      <w:r w:rsidR="00F108A7">
        <w:rPr>
          <w:color w:val="000000" w:themeColor="text1"/>
        </w:rPr>
        <w:t xml:space="preserve">nion européenne </w:t>
      </w:r>
      <w:r w:rsidRPr="009F6FFD">
        <w:rPr>
          <w:color w:val="000000" w:themeColor="text1"/>
        </w:rPr>
        <w:t>se retrouve dans une impasse politique. Sa capacité à ‘contraindre’ le pays à mettre en œuvre les plans d’ajustements structurels est faible.  Elle se retrouve face, d’une part, à une Présidence forte, qui poursuit son propre agenda politique et, d’autre part, une administration sclérosée, corrompue, incapable de mettre en œuvre sur le terrain une stratégie politique.</w:t>
      </w:r>
    </w:p>
    <w:p w14:paraId="213E4CE7" w14:textId="08859F4D" w:rsidR="00195E76" w:rsidRDefault="00195E76" w:rsidP="00195E76">
      <w:pPr>
        <w:rPr>
          <w:b/>
          <w:color w:val="4472C4" w:themeColor="accent5"/>
          <w:lang w:val="fr-BE"/>
        </w:rPr>
      </w:pPr>
      <w:r w:rsidRPr="009F6FFD">
        <w:rPr>
          <w:b/>
          <w:color w:val="4472C4" w:themeColor="accent5"/>
          <w:lang w:val="fr-BE"/>
        </w:rPr>
        <w:t>Absence de coordination et de cohérence de l’aide</w:t>
      </w:r>
    </w:p>
    <w:p w14:paraId="093D09E5" w14:textId="77777777" w:rsidR="002246E7" w:rsidRPr="009F6FFD" w:rsidRDefault="002246E7" w:rsidP="00195E76">
      <w:pPr>
        <w:rPr>
          <w:b/>
          <w:color w:val="4472C4" w:themeColor="accent5"/>
          <w:lang w:val="fr-BE"/>
        </w:rPr>
      </w:pPr>
    </w:p>
    <w:p w14:paraId="6E18EBD1" w14:textId="52BA29E1" w:rsidR="00195E76" w:rsidRPr="009F6FFD" w:rsidRDefault="00195E76" w:rsidP="00C97AF8">
      <w:pPr>
        <w:pStyle w:val="Paragraphedeliste"/>
        <w:numPr>
          <w:ilvl w:val="0"/>
          <w:numId w:val="11"/>
        </w:numPr>
        <w:spacing w:after="160" w:line="259" w:lineRule="auto"/>
        <w:contextualSpacing/>
        <w:jc w:val="both"/>
      </w:pPr>
      <w:r w:rsidRPr="009F6FFD">
        <w:t>Haïti ne dispose pas de structure de pilotage national de la coopération internationale. Le pilotage est sous la responsabilité direct</w:t>
      </w:r>
      <w:r w:rsidR="00F108A7">
        <w:t>e</w:t>
      </w:r>
      <w:r w:rsidRPr="009F6FFD">
        <w:t xml:space="preserve"> de la primature et présidé par le Président d’Haïti.  Le Président a une vision pour le pays qu’il exprime à travers « la caravane du changement ». Mais il ne possède pas de ligne budgétaire pour cela. Il n’y a p</w:t>
      </w:r>
      <w:r w:rsidR="00EE205F" w:rsidRPr="009F6FFD">
        <w:t>a</w:t>
      </w:r>
      <w:r w:rsidRPr="009F6FFD">
        <w:t xml:space="preserve">s de transparence, d’appel à </w:t>
      </w:r>
      <w:r w:rsidR="00F108A7" w:rsidRPr="009F6FFD">
        <w:t>projet, …</w:t>
      </w:r>
    </w:p>
    <w:p w14:paraId="4D1BB014" w14:textId="4AE590E0" w:rsidR="00195E76" w:rsidRPr="009F6FFD" w:rsidRDefault="00195E76" w:rsidP="00C97AF8">
      <w:pPr>
        <w:pStyle w:val="Paragraphedeliste"/>
        <w:numPr>
          <w:ilvl w:val="0"/>
          <w:numId w:val="11"/>
        </w:numPr>
        <w:spacing w:after="160" w:line="259" w:lineRule="auto"/>
        <w:contextualSpacing/>
        <w:jc w:val="both"/>
      </w:pPr>
      <w:r w:rsidRPr="009F6FFD">
        <w:t>Il existe toutefois une coordination entre bailleurs internationaux au sein des Groupes sectoriels.  On y retrouve le F</w:t>
      </w:r>
      <w:r w:rsidR="00EE205F" w:rsidRPr="009F6FFD">
        <w:t>onds monétaire international,</w:t>
      </w:r>
      <w:r w:rsidRPr="009F6FFD">
        <w:t xml:space="preserve"> la B</w:t>
      </w:r>
      <w:r w:rsidR="00EE205F" w:rsidRPr="009F6FFD">
        <w:t xml:space="preserve">anque mondiale, </w:t>
      </w:r>
      <w:r w:rsidRPr="009F6FFD">
        <w:t>l’U</w:t>
      </w:r>
      <w:r w:rsidR="00EE205F" w:rsidRPr="009F6FFD">
        <w:t>nion européenne</w:t>
      </w:r>
      <w:r w:rsidRPr="009F6FFD">
        <w:t>, la</w:t>
      </w:r>
      <w:r w:rsidR="00EE205F" w:rsidRPr="009F6FFD">
        <w:t xml:space="preserve"> Banque interaméricaine de développement</w:t>
      </w:r>
      <w:r w:rsidRPr="009F6FFD">
        <w:t>…</w:t>
      </w:r>
    </w:p>
    <w:p w14:paraId="3A3ED28C" w14:textId="77777777" w:rsidR="00195E76" w:rsidRPr="009F6FFD" w:rsidRDefault="00195E76" w:rsidP="00C97AF8">
      <w:pPr>
        <w:pStyle w:val="Paragraphedeliste"/>
        <w:numPr>
          <w:ilvl w:val="0"/>
          <w:numId w:val="11"/>
        </w:numPr>
        <w:spacing w:after="160" w:line="259" w:lineRule="auto"/>
        <w:contextualSpacing/>
        <w:jc w:val="both"/>
      </w:pPr>
      <w:r w:rsidRPr="009F6FFD">
        <w:t>Le Plan stratégique de développement d'Haïti (PSDH) n’est pas opérationnel.</w:t>
      </w:r>
    </w:p>
    <w:p w14:paraId="17201230" w14:textId="77777777" w:rsidR="00195E76" w:rsidRPr="009F6FFD" w:rsidRDefault="00195E76" w:rsidP="00195E76">
      <w:pPr>
        <w:pStyle w:val="Paragraphedeliste"/>
        <w:jc w:val="both"/>
      </w:pPr>
      <w:r w:rsidRPr="009F6FFD">
        <w:t xml:space="preserve">En Haïti, on passe directement et sans transition d’un plan stratégique global à une multitude de projets de terrain aux impacts faibles.  </w:t>
      </w:r>
    </w:p>
    <w:p w14:paraId="4466804C" w14:textId="77777777" w:rsidR="00F16D56" w:rsidRPr="009F6FFD" w:rsidRDefault="00F16D56" w:rsidP="00195E76">
      <w:pPr>
        <w:rPr>
          <w:lang w:val="fr-BE"/>
        </w:rPr>
      </w:pPr>
    </w:p>
    <w:p w14:paraId="2B54BAAD" w14:textId="244A75D0" w:rsidR="00195E76" w:rsidRPr="009F6FFD" w:rsidRDefault="00195E76" w:rsidP="00195E76">
      <w:pPr>
        <w:rPr>
          <w:lang w:val="fr-BE"/>
        </w:rPr>
      </w:pPr>
      <w:r w:rsidRPr="009F6FFD">
        <w:rPr>
          <w:lang w:val="fr-BE"/>
        </w:rPr>
        <w:t xml:space="preserve">Les accords de partenariat économique (APE) pour la région Caraïbe ont été signés </w:t>
      </w:r>
      <w:r w:rsidR="00EE205F" w:rsidRPr="009F6FFD">
        <w:rPr>
          <w:lang w:val="fr-BE"/>
        </w:rPr>
        <w:t xml:space="preserve">par Haïti </w:t>
      </w:r>
      <w:r w:rsidR="00F108A7">
        <w:rPr>
          <w:lang w:val="fr-BE"/>
        </w:rPr>
        <w:t>e</w:t>
      </w:r>
      <w:r w:rsidRPr="009F6FFD">
        <w:rPr>
          <w:lang w:val="fr-BE"/>
        </w:rPr>
        <w:t>n 2009 mais ne sont toujours pas ratifiés par le Parlement haïtien. Les réticences sont nombreuses car dans un contexte de concurrence avec la République Dominicaine, Haïti serait perdant. Malgré la mise en place d’étalement dans de nombreux secteurs d</w:t>
      </w:r>
      <w:r w:rsidR="00F108A7">
        <w:rPr>
          <w:lang w:val="fr-BE"/>
        </w:rPr>
        <w:t>’</w:t>
      </w:r>
      <w:r w:rsidRPr="009F6FFD">
        <w:rPr>
          <w:lang w:val="fr-BE"/>
        </w:rPr>
        <w:t xml:space="preserve">application de </w:t>
      </w:r>
      <w:r w:rsidR="00EE205F" w:rsidRPr="009F6FFD">
        <w:rPr>
          <w:lang w:val="fr-BE"/>
        </w:rPr>
        <w:t>l</w:t>
      </w:r>
      <w:r w:rsidRPr="009F6FFD">
        <w:rPr>
          <w:lang w:val="fr-BE"/>
        </w:rPr>
        <w:t>’ouverture tarifaire, cet accord est déséquilibré pour l’ensemble des activités économiques du pays.</w:t>
      </w:r>
    </w:p>
    <w:p w14:paraId="6C8A5B3B" w14:textId="77777777" w:rsidR="00195E76" w:rsidRPr="009F6FFD" w:rsidRDefault="00195E76" w:rsidP="00195E76">
      <w:pPr>
        <w:rPr>
          <w:lang w:val="fr-BE"/>
        </w:rPr>
      </w:pPr>
    </w:p>
    <w:p w14:paraId="12DAE537" w14:textId="77777777" w:rsidR="00291F0E" w:rsidRDefault="00291F0E" w:rsidP="00195E76">
      <w:pPr>
        <w:rPr>
          <w:b/>
          <w:color w:val="70AD47" w:themeColor="accent6"/>
          <w:sz w:val="28"/>
          <w:szCs w:val="28"/>
          <w:lang w:val="fr-BE"/>
        </w:rPr>
      </w:pPr>
    </w:p>
    <w:p w14:paraId="72982F57" w14:textId="77777777" w:rsidR="00195E76" w:rsidRPr="009F6FFD" w:rsidRDefault="00195E76" w:rsidP="00195E76">
      <w:pPr>
        <w:rPr>
          <w:b/>
          <w:color w:val="70AD47" w:themeColor="accent6"/>
          <w:sz w:val="28"/>
          <w:szCs w:val="28"/>
          <w:lang w:val="fr-BE"/>
        </w:rPr>
      </w:pPr>
      <w:r w:rsidRPr="009F6FFD">
        <w:rPr>
          <w:b/>
          <w:color w:val="70AD47" w:themeColor="accent6"/>
          <w:sz w:val="28"/>
          <w:szCs w:val="28"/>
          <w:lang w:val="fr-BE"/>
        </w:rPr>
        <w:t>Mardi 27 février 2018</w:t>
      </w:r>
    </w:p>
    <w:p w14:paraId="36522115" w14:textId="77777777" w:rsidR="00195E76" w:rsidRPr="009F6FFD" w:rsidRDefault="0053365A" w:rsidP="00195E76">
      <w:pPr>
        <w:pStyle w:val="Titre1"/>
        <w:pBdr>
          <w:bottom w:val="single" w:sz="4" w:space="1" w:color="auto"/>
        </w:pBdr>
        <w:rPr>
          <w:rFonts w:asciiTheme="minorHAnsi" w:hAnsiTheme="minorHAnsi"/>
          <w:color w:val="0070C0"/>
          <w:sz w:val="30"/>
          <w:szCs w:val="30"/>
          <w:lang w:val="fr-BE"/>
        </w:rPr>
      </w:pPr>
      <w:bookmarkStart w:id="4" w:name="_Coordination_nationale_de"/>
      <w:bookmarkEnd w:id="4"/>
      <w:r w:rsidRPr="009F6FFD">
        <w:rPr>
          <w:rFonts w:asciiTheme="minorHAnsi" w:hAnsiTheme="minorHAnsi"/>
          <w:color w:val="0070C0"/>
          <w:sz w:val="30"/>
          <w:szCs w:val="30"/>
          <w:lang w:val="fr-BE"/>
        </w:rPr>
        <w:t>Coordination nationale de sécurité alimentaire (CNSA)</w:t>
      </w:r>
    </w:p>
    <w:p w14:paraId="07CBF282" w14:textId="594F8930" w:rsidR="00195E76" w:rsidRPr="009F6FFD" w:rsidRDefault="00FE0C76" w:rsidP="00195E76">
      <w:pPr>
        <w:rPr>
          <w:lang w:val="fr-BE"/>
        </w:rPr>
      </w:pPr>
      <w:r>
        <w:rPr>
          <w:lang w:val="fr-BE"/>
        </w:rPr>
        <w:t>Hamel</w:t>
      </w:r>
      <w:r w:rsidR="00195E76" w:rsidRPr="009F6FFD">
        <w:rPr>
          <w:lang w:val="fr-BE"/>
        </w:rPr>
        <w:t xml:space="preserve"> </w:t>
      </w:r>
      <w:proofErr w:type="spellStart"/>
      <w:r w:rsidR="00195E76" w:rsidRPr="009F6FFD">
        <w:rPr>
          <w:lang w:val="fr-BE"/>
        </w:rPr>
        <w:t>Cazeau</w:t>
      </w:r>
      <w:proofErr w:type="spellEnd"/>
      <w:r w:rsidR="00F91678">
        <w:rPr>
          <w:lang w:val="fr-BE"/>
        </w:rPr>
        <w:t xml:space="preserve">, </w:t>
      </w:r>
      <w:r>
        <w:rPr>
          <w:lang w:val="fr-BE"/>
        </w:rPr>
        <w:t>coordinateur</w:t>
      </w:r>
    </w:p>
    <w:p w14:paraId="36230A78" w14:textId="77777777" w:rsidR="00653052" w:rsidRPr="009F6FFD" w:rsidRDefault="00653052" w:rsidP="00195E76">
      <w:pPr>
        <w:rPr>
          <w:lang w:val="fr-BE"/>
        </w:rPr>
      </w:pPr>
    </w:p>
    <w:p w14:paraId="79555BA2" w14:textId="77777777" w:rsidR="008A40BD" w:rsidRPr="009F6FFD" w:rsidRDefault="008A40BD" w:rsidP="008A40BD">
      <w:pPr>
        <w:rPr>
          <w:b/>
          <w:color w:val="0070C0"/>
          <w:lang w:val="fr-BE"/>
        </w:rPr>
      </w:pPr>
      <w:r w:rsidRPr="009F6FFD">
        <w:rPr>
          <w:b/>
          <w:color w:val="0070C0"/>
          <w:lang w:val="fr-BE"/>
        </w:rPr>
        <w:t>Structures institutionnelles</w:t>
      </w:r>
    </w:p>
    <w:p w14:paraId="5AA93EFA" w14:textId="77777777" w:rsidR="008A40BD" w:rsidRPr="009F6FFD" w:rsidRDefault="008A40BD" w:rsidP="008A40BD">
      <w:pPr>
        <w:rPr>
          <w:lang w:val="fr-BE"/>
        </w:rPr>
      </w:pPr>
    </w:p>
    <w:p w14:paraId="29E1D0AB" w14:textId="77777777" w:rsidR="008A40BD" w:rsidRPr="009F6FFD" w:rsidRDefault="008A40BD" w:rsidP="003F511E">
      <w:pPr>
        <w:rPr>
          <w:lang w:val="fr-BE"/>
        </w:rPr>
      </w:pPr>
      <w:r w:rsidRPr="009F6FFD">
        <w:rPr>
          <w:lang w:val="fr-BE"/>
        </w:rPr>
        <w:t xml:space="preserve">La CNSA est un organisme autonome, créé par l’Etat en 1996 et placé sous la tutelle du ministère de </w:t>
      </w:r>
      <w:r w:rsidR="0000027C" w:rsidRPr="009F6FFD">
        <w:rPr>
          <w:lang w:val="fr-BE"/>
        </w:rPr>
        <w:t>l’Agriculture, des Ressources Naturelles &amp; du Développement Rural (MARNDR).</w:t>
      </w:r>
      <w:r w:rsidRPr="009F6FFD">
        <w:rPr>
          <w:lang w:val="fr-BE"/>
        </w:rPr>
        <w:t xml:space="preserve">  Actuellement, la coordination travaille davantage sous le contrôle de la primature et du ministre du Plan. </w:t>
      </w:r>
    </w:p>
    <w:p w14:paraId="570EED69" w14:textId="77777777" w:rsidR="008A40BD" w:rsidRPr="009F6FFD" w:rsidRDefault="008A40BD" w:rsidP="008A40BD">
      <w:pPr>
        <w:rPr>
          <w:lang w:val="fr-BE"/>
        </w:rPr>
      </w:pPr>
    </w:p>
    <w:p w14:paraId="72B6C54F" w14:textId="0F108F66" w:rsidR="00195E76" w:rsidRDefault="00195E76" w:rsidP="00195E76">
      <w:pPr>
        <w:rPr>
          <w:rFonts w:eastAsia="Times New Roman" w:cs="Times New Roman"/>
          <w:color w:val="0070C0"/>
          <w:lang w:val="fr-BE"/>
        </w:rPr>
      </w:pPr>
      <w:r w:rsidRPr="003F511E">
        <w:rPr>
          <w:rFonts w:eastAsia="Times New Roman" w:cs="Times New Roman"/>
          <w:b/>
          <w:color w:val="0070C0"/>
          <w:lang w:val="fr-BE"/>
        </w:rPr>
        <w:t>Les Objectifs poursuivis par le CNSA</w:t>
      </w:r>
    </w:p>
    <w:p w14:paraId="0959F23B" w14:textId="77777777" w:rsidR="002246E7" w:rsidRPr="003F511E" w:rsidRDefault="002246E7" w:rsidP="00195E76">
      <w:pPr>
        <w:rPr>
          <w:rFonts w:eastAsia="Times New Roman" w:cs="Times New Roman"/>
          <w:color w:val="0070C0"/>
          <w:lang w:val="fr-BE"/>
        </w:rPr>
      </w:pPr>
    </w:p>
    <w:p w14:paraId="68BC64AD" w14:textId="5C9CEE48" w:rsidR="00195E76" w:rsidRPr="003F511E" w:rsidRDefault="00195E76" w:rsidP="00C97AF8">
      <w:pPr>
        <w:keepNext w:val="0"/>
        <w:widowControl/>
        <w:numPr>
          <w:ilvl w:val="0"/>
          <w:numId w:val="20"/>
        </w:numPr>
        <w:shd w:val="clear" w:color="auto" w:fill="auto"/>
        <w:suppressAutoHyphens w:val="0"/>
        <w:spacing w:after="160" w:line="259" w:lineRule="auto"/>
        <w:contextualSpacing/>
        <w:textAlignment w:val="auto"/>
        <w:rPr>
          <w:rFonts w:eastAsia="Times New Roman" w:cs="Times New Roman"/>
          <w:lang w:val="fr-BE"/>
        </w:rPr>
      </w:pPr>
      <w:r w:rsidRPr="003F511E">
        <w:rPr>
          <w:rFonts w:eastAsia="Times New Roman" w:cs="Times New Roman"/>
          <w:lang w:val="fr-BE"/>
        </w:rPr>
        <w:t xml:space="preserve">Elaboration d’une politique nationale de sécurité alimentaire </w:t>
      </w:r>
      <w:r w:rsidR="00F108A7">
        <w:rPr>
          <w:rFonts w:eastAsia="Times New Roman" w:cs="Times New Roman"/>
          <w:lang w:val="fr-BE"/>
        </w:rPr>
        <w:t>(</w:t>
      </w:r>
      <w:r w:rsidRPr="003F511E">
        <w:rPr>
          <w:rFonts w:eastAsia="Times New Roman" w:cs="Times New Roman"/>
          <w:lang w:val="fr-BE"/>
        </w:rPr>
        <w:t>cadre politique</w:t>
      </w:r>
      <w:r w:rsidR="00F108A7">
        <w:rPr>
          <w:rFonts w:eastAsia="Times New Roman" w:cs="Times New Roman"/>
          <w:lang w:val="fr-BE"/>
        </w:rPr>
        <w:t>)</w:t>
      </w:r>
    </w:p>
    <w:p w14:paraId="1E6F4027" w14:textId="77777777" w:rsidR="00195E76" w:rsidRPr="003F511E" w:rsidRDefault="00195E76" w:rsidP="00C97AF8">
      <w:pPr>
        <w:keepNext w:val="0"/>
        <w:widowControl/>
        <w:numPr>
          <w:ilvl w:val="0"/>
          <w:numId w:val="20"/>
        </w:numPr>
        <w:shd w:val="clear" w:color="auto" w:fill="auto"/>
        <w:suppressAutoHyphens w:val="0"/>
        <w:spacing w:after="160" w:line="259" w:lineRule="auto"/>
        <w:contextualSpacing/>
        <w:textAlignment w:val="auto"/>
        <w:rPr>
          <w:rFonts w:eastAsia="Times New Roman" w:cs="Times New Roman"/>
          <w:lang w:val="fr-BE"/>
        </w:rPr>
      </w:pPr>
      <w:r w:rsidRPr="003F511E">
        <w:rPr>
          <w:rFonts w:eastAsia="Times New Roman" w:cs="Times New Roman"/>
          <w:lang w:val="fr-BE"/>
        </w:rPr>
        <w:t>Elaboration d’un plan national de sécurité alimentaire</w:t>
      </w:r>
      <w:r w:rsidR="003F511E">
        <w:rPr>
          <w:rFonts w:eastAsia="Times New Roman" w:cs="Times New Roman"/>
          <w:lang w:val="fr-BE"/>
        </w:rPr>
        <w:t xml:space="preserve"> qui se décline en </w:t>
      </w:r>
      <w:r w:rsidRPr="003F511E">
        <w:rPr>
          <w:rFonts w:eastAsia="Times New Roman" w:cs="Times New Roman"/>
          <w:lang w:val="fr-BE"/>
        </w:rPr>
        <w:t>10</w:t>
      </w:r>
      <w:r w:rsidR="003F511E">
        <w:rPr>
          <w:rFonts w:eastAsia="Times New Roman" w:cs="Times New Roman"/>
          <w:lang w:val="fr-BE"/>
        </w:rPr>
        <w:t xml:space="preserve"> cadres opérationnels pour les</w:t>
      </w:r>
      <w:r w:rsidRPr="003F511E">
        <w:rPr>
          <w:rFonts w:eastAsia="Times New Roman" w:cs="Times New Roman"/>
          <w:lang w:val="fr-BE"/>
        </w:rPr>
        <w:t xml:space="preserve"> départements</w:t>
      </w:r>
    </w:p>
    <w:p w14:paraId="2CFCE2F3" w14:textId="77777777" w:rsidR="00195E76" w:rsidRPr="003F511E" w:rsidRDefault="00195E76" w:rsidP="00C97AF8">
      <w:pPr>
        <w:keepNext w:val="0"/>
        <w:widowControl/>
        <w:numPr>
          <w:ilvl w:val="0"/>
          <w:numId w:val="20"/>
        </w:numPr>
        <w:shd w:val="clear" w:color="auto" w:fill="auto"/>
        <w:suppressAutoHyphens w:val="0"/>
        <w:spacing w:after="160" w:line="259" w:lineRule="auto"/>
        <w:contextualSpacing/>
        <w:textAlignment w:val="auto"/>
        <w:rPr>
          <w:rFonts w:eastAsia="Times New Roman" w:cs="Times New Roman"/>
          <w:lang w:val="fr-BE"/>
        </w:rPr>
      </w:pPr>
      <w:r w:rsidRPr="003F511E">
        <w:rPr>
          <w:rFonts w:eastAsia="Times New Roman" w:cs="Times New Roman"/>
          <w:lang w:val="fr-BE"/>
        </w:rPr>
        <w:t>Mise en place d’observatoire</w:t>
      </w:r>
      <w:r w:rsidR="0000027C" w:rsidRPr="003F511E">
        <w:rPr>
          <w:rFonts w:eastAsia="Times New Roman" w:cs="Times New Roman"/>
          <w:lang w:val="fr-BE"/>
        </w:rPr>
        <w:t>s décentralisés</w:t>
      </w:r>
      <w:r w:rsidRPr="003F511E">
        <w:rPr>
          <w:rFonts w:eastAsia="Times New Roman" w:cs="Times New Roman"/>
          <w:lang w:val="fr-BE"/>
        </w:rPr>
        <w:t xml:space="preserve"> dans chaque département afin de collecter et de diffuser des indicateurs.</w:t>
      </w:r>
    </w:p>
    <w:p w14:paraId="7C9B4264" w14:textId="77777777" w:rsidR="00195E76" w:rsidRPr="003F511E" w:rsidRDefault="00195E76" w:rsidP="00195E76">
      <w:pPr>
        <w:rPr>
          <w:lang w:val="fr-BE"/>
        </w:rPr>
      </w:pPr>
    </w:p>
    <w:p w14:paraId="6B4EE66B" w14:textId="77777777" w:rsidR="00195E76" w:rsidRPr="009F6FFD" w:rsidRDefault="00195E76" w:rsidP="00195E76">
      <w:pPr>
        <w:rPr>
          <w:rFonts w:eastAsia="Times New Roman" w:cs="Times New Roman"/>
          <w:lang w:val="fr-BE"/>
        </w:rPr>
      </w:pPr>
      <w:r w:rsidRPr="003F511E">
        <w:rPr>
          <w:lang w:val="fr-BE"/>
        </w:rPr>
        <w:t xml:space="preserve">La CNSA est le secrétariat technique pour orienter les actions vers la sécurité alimentaire à partir des </w:t>
      </w:r>
      <w:r w:rsidRPr="003F511E">
        <w:rPr>
          <w:lang w:val="fr-BE"/>
        </w:rPr>
        <w:lastRenderedPageBreak/>
        <w:t xml:space="preserve">études d’impacts, des informations collectées et diffusées par les </w:t>
      </w:r>
      <w:r w:rsidR="003F511E">
        <w:rPr>
          <w:lang w:val="fr-BE"/>
        </w:rPr>
        <w:t>o</w:t>
      </w:r>
      <w:r w:rsidRPr="003F511E">
        <w:rPr>
          <w:lang w:val="fr-BE"/>
        </w:rPr>
        <w:t>bservatoires</w:t>
      </w:r>
      <w:r w:rsidR="003F511E">
        <w:rPr>
          <w:lang w:val="fr-BE"/>
        </w:rPr>
        <w:t xml:space="preserve"> décentralisés de la sécurité alimentaire</w:t>
      </w:r>
      <w:r w:rsidRPr="003F511E">
        <w:rPr>
          <w:lang w:val="fr-BE"/>
        </w:rPr>
        <w:t xml:space="preserve">.  </w:t>
      </w:r>
      <w:r w:rsidR="008A40BD" w:rsidRPr="003F511E">
        <w:rPr>
          <w:lang w:val="fr-BE"/>
        </w:rPr>
        <w:t>Elle assu</w:t>
      </w:r>
      <w:r w:rsidRPr="003F511E">
        <w:rPr>
          <w:lang w:val="fr-BE"/>
        </w:rPr>
        <w:t xml:space="preserve">re la coordination et le suivi des actions. </w:t>
      </w:r>
      <w:r w:rsidRPr="003F511E">
        <w:rPr>
          <w:rFonts w:eastAsia="Times New Roman" w:cs="Times New Roman"/>
          <w:lang w:val="fr-BE"/>
        </w:rPr>
        <w:t>Grâce aux suivis des indicateurs, la CNSA peut en fonction de la détérioration de certains signaux de sécurité alimentaire (seuils critiques atteints</w:t>
      </w:r>
      <w:r w:rsidRPr="009F6FFD">
        <w:rPr>
          <w:rFonts w:eastAsia="Times New Roman" w:cs="Times New Roman"/>
          <w:lang w:val="fr-BE"/>
        </w:rPr>
        <w:t>), déclencher des alertes précoces.</w:t>
      </w:r>
    </w:p>
    <w:p w14:paraId="4CEA8CE2" w14:textId="77777777" w:rsidR="00F16D56" w:rsidRPr="009F6FFD" w:rsidRDefault="00F16D56" w:rsidP="00195E76">
      <w:pPr>
        <w:rPr>
          <w:b/>
          <w:lang w:val="fr-BE"/>
        </w:rPr>
      </w:pPr>
    </w:p>
    <w:p w14:paraId="5D2B973C" w14:textId="1E5D49F8" w:rsidR="00195E76" w:rsidRPr="009F6FFD" w:rsidRDefault="00195E76" w:rsidP="00195E76">
      <w:pPr>
        <w:rPr>
          <w:b/>
          <w:color w:val="0070C0"/>
          <w:lang w:val="fr-BE"/>
        </w:rPr>
      </w:pPr>
      <w:r w:rsidRPr="009F6FFD">
        <w:rPr>
          <w:b/>
          <w:color w:val="0070C0"/>
          <w:lang w:val="fr-BE"/>
        </w:rPr>
        <w:t>L’insécurité alimentaire en Haïti</w:t>
      </w:r>
    </w:p>
    <w:p w14:paraId="73A7EAB7" w14:textId="77777777" w:rsidR="002246E7" w:rsidRDefault="002246E7" w:rsidP="00195E76">
      <w:pPr>
        <w:rPr>
          <w:lang w:val="fr-BE"/>
        </w:rPr>
      </w:pPr>
    </w:p>
    <w:p w14:paraId="6C55D088" w14:textId="5AAE816C" w:rsidR="00E461B0" w:rsidRPr="009F6FFD" w:rsidRDefault="00E461B0" w:rsidP="00195E76">
      <w:pPr>
        <w:rPr>
          <w:lang w:val="fr-BE"/>
        </w:rPr>
      </w:pPr>
      <w:r w:rsidRPr="009F6FFD">
        <w:rPr>
          <w:lang w:val="fr-BE"/>
        </w:rPr>
        <w:t>Selon l’analyse proposée par la CNSA, les causes des déficits alimentaires peuvent être catégorisées selon 3 axes :</w:t>
      </w:r>
    </w:p>
    <w:p w14:paraId="005C304F" w14:textId="77777777" w:rsidR="00E461B0" w:rsidRPr="009F6FFD" w:rsidRDefault="00E461B0" w:rsidP="00C97AF8">
      <w:pPr>
        <w:keepNext w:val="0"/>
        <w:widowControl/>
        <w:numPr>
          <w:ilvl w:val="0"/>
          <w:numId w:val="21"/>
        </w:numPr>
        <w:shd w:val="clear" w:color="auto" w:fill="auto"/>
        <w:suppressAutoHyphens w:val="0"/>
        <w:spacing w:after="160" w:line="259" w:lineRule="auto"/>
        <w:contextualSpacing/>
        <w:textAlignment w:val="auto"/>
        <w:rPr>
          <w:rFonts w:eastAsia="Times New Roman" w:cs="Times New Roman"/>
          <w:lang w:val="fr-BE"/>
        </w:rPr>
      </w:pPr>
      <w:r w:rsidRPr="009F6FFD">
        <w:rPr>
          <w:rFonts w:eastAsia="Times New Roman" w:cs="Times New Roman"/>
          <w:lang w:val="fr-BE"/>
        </w:rPr>
        <w:t>Axe politique : Incidences des politiques commerciales, foncières, tarifaires, agricoles ;</w:t>
      </w:r>
    </w:p>
    <w:p w14:paraId="6BB5F18E" w14:textId="77777777" w:rsidR="00E461B0" w:rsidRPr="009F6FFD" w:rsidRDefault="00E461B0" w:rsidP="00C97AF8">
      <w:pPr>
        <w:keepNext w:val="0"/>
        <w:widowControl/>
        <w:numPr>
          <w:ilvl w:val="0"/>
          <w:numId w:val="21"/>
        </w:numPr>
        <w:shd w:val="clear" w:color="auto" w:fill="auto"/>
        <w:suppressAutoHyphens w:val="0"/>
        <w:spacing w:after="160" w:line="259" w:lineRule="auto"/>
        <w:contextualSpacing/>
        <w:textAlignment w:val="auto"/>
        <w:rPr>
          <w:rFonts w:eastAsia="Times New Roman" w:cs="Times New Roman"/>
          <w:lang w:val="fr-BE"/>
        </w:rPr>
      </w:pPr>
      <w:r w:rsidRPr="009F6FFD">
        <w:rPr>
          <w:rFonts w:eastAsia="Times New Roman" w:cs="Times New Roman"/>
          <w:lang w:val="fr-BE"/>
        </w:rPr>
        <w:t>Axe opérationnel en termes de programmes qui permettraient de sortir du cercle de l’insécurité alimentaire ;</w:t>
      </w:r>
    </w:p>
    <w:p w14:paraId="3E00D0E5" w14:textId="77777777" w:rsidR="00E461B0" w:rsidRPr="009F6FFD" w:rsidRDefault="00E461B0" w:rsidP="00C97AF8">
      <w:pPr>
        <w:keepNext w:val="0"/>
        <w:widowControl/>
        <w:numPr>
          <w:ilvl w:val="0"/>
          <w:numId w:val="21"/>
        </w:numPr>
        <w:shd w:val="clear" w:color="auto" w:fill="auto"/>
        <w:suppressAutoHyphens w:val="0"/>
        <w:spacing w:before="240" w:after="160" w:line="259" w:lineRule="auto"/>
        <w:contextualSpacing/>
        <w:textAlignment w:val="auto"/>
        <w:rPr>
          <w:rFonts w:eastAsia="Times New Roman" w:cs="Times New Roman"/>
          <w:lang w:val="fr-BE"/>
        </w:rPr>
      </w:pPr>
      <w:r w:rsidRPr="009F6FFD">
        <w:rPr>
          <w:rFonts w:eastAsia="Times New Roman" w:cs="Times New Roman"/>
          <w:lang w:val="fr-BE"/>
        </w:rPr>
        <w:t>Axe institutionnel : mettre en place des structures pour les techniques de production, l’accès à la terre, l’amélioration les revenus agricoles, l’éducation nutritionnelle, l’accès à l’eau et à son assainissement, aux soins de santé…</w:t>
      </w:r>
    </w:p>
    <w:p w14:paraId="405AB03E" w14:textId="77777777" w:rsidR="00E461B0" w:rsidRPr="009F6FFD" w:rsidRDefault="00E461B0" w:rsidP="00195E76">
      <w:pPr>
        <w:rPr>
          <w:lang w:val="fr-BE"/>
        </w:rPr>
      </w:pPr>
    </w:p>
    <w:p w14:paraId="72280633" w14:textId="77777777" w:rsidR="00195E76" w:rsidRPr="009F6FFD" w:rsidRDefault="00195E76" w:rsidP="00195E76">
      <w:pPr>
        <w:rPr>
          <w:lang w:val="fr-BE"/>
        </w:rPr>
      </w:pPr>
      <w:r w:rsidRPr="009F6FFD">
        <w:rPr>
          <w:lang w:val="fr-BE"/>
        </w:rPr>
        <w:t xml:space="preserve">L’aide alimentaire permet de combler provisoirement certains déficits alimentaires </w:t>
      </w:r>
      <w:r w:rsidR="00E461B0" w:rsidRPr="009F6FFD">
        <w:rPr>
          <w:lang w:val="fr-BE"/>
        </w:rPr>
        <w:t>m</w:t>
      </w:r>
      <w:r w:rsidRPr="009F6FFD">
        <w:rPr>
          <w:lang w:val="fr-BE"/>
        </w:rPr>
        <w:t>ais les problèmes structurels demeurent</w:t>
      </w:r>
      <w:r w:rsidR="00E461B0" w:rsidRPr="009F6FFD">
        <w:rPr>
          <w:lang w:val="fr-BE"/>
        </w:rPr>
        <w:t xml:space="preserve"> et le</w:t>
      </w:r>
      <w:r w:rsidRPr="009F6FFD">
        <w:rPr>
          <w:lang w:val="fr-BE"/>
        </w:rPr>
        <w:t xml:space="preserve"> risque de basculeme</w:t>
      </w:r>
      <w:r w:rsidR="00E461B0" w:rsidRPr="009F6FFD">
        <w:rPr>
          <w:lang w:val="fr-BE"/>
        </w:rPr>
        <w:t>nt en arrière est grand</w:t>
      </w:r>
    </w:p>
    <w:p w14:paraId="0482BDE7" w14:textId="77777777" w:rsidR="00195E76" w:rsidRPr="009F6FFD" w:rsidRDefault="00195E76" w:rsidP="00195E76">
      <w:pPr>
        <w:spacing w:before="240"/>
        <w:contextualSpacing/>
        <w:rPr>
          <w:rFonts w:eastAsia="Times New Roman" w:cs="Times New Roman"/>
          <w:lang w:val="fr-BE"/>
        </w:rPr>
      </w:pPr>
    </w:p>
    <w:p w14:paraId="26BC05A3" w14:textId="0BE4708F" w:rsidR="00195E76" w:rsidRDefault="00195E76" w:rsidP="00195E76">
      <w:pPr>
        <w:rPr>
          <w:b/>
          <w:color w:val="0070C0"/>
          <w:lang w:val="fr-BE"/>
        </w:rPr>
      </w:pPr>
      <w:r w:rsidRPr="009F6FFD">
        <w:rPr>
          <w:b/>
          <w:color w:val="0070C0"/>
          <w:lang w:val="fr-BE"/>
        </w:rPr>
        <w:t>Les difficultés rencontrées</w:t>
      </w:r>
    </w:p>
    <w:p w14:paraId="55BEDE03" w14:textId="77777777" w:rsidR="002246E7" w:rsidRPr="009F6FFD" w:rsidRDefault="002246E7" w:rsidP="00195E76">
      <w:pPr>
        <w:rPr>
          <w:b/>
          <w:color w:val="0070C0"/>
          <w:lang w:val="fr-BE"/>
        </w:rPr>
      </w:pPr>
    </w:p>
    <w:p w14:paraId="6EE5C2C6" w14:textId="77777777" w:rsidR="00195E76" w:rsidRPr="009F6FFD" w:rsidRDefault="00195E76" w:rsidP="00195E76">
      <w:pPr>
        <w:rPr>
          <w:lang w:val="fr-BE"/>
        </w:rPr>
      </w:pPr>
      <w:r w:rsidRPr="00B11245">
        <w:rPr>
          <w:color w:val="000000" w:themeColor="text1"/>
          <w:lang w:val="fr-BE"/>
        </w:rPr>
        <w:t xml:space="preserve">Sur le plan institutionnel, la tutelle du ministère de l’agriculture est perçue comme un frein.  La CNSA est censée être un organisme autonome mais elle n’est </w:t>
      </w:r>
      <w:r w:rsidR="003F511E" w:rsidRPr="00B11245">
        <w:rPr>
          <w:color w:val="000000" w:themeColor="text1"/>
          <w:lang w:val="fr-BE"/>
        </w:rPr>
        <w:t xml:space="preserve">régie par </w:t>
      </w:r>
      <w:r w:rsidRPr="00B11245">
        <w:rPr>
          <w:color w:val="000000" w:themeColor="text1"/>
          <w:lang w:val="fr-BE"/>
        </w:rPr>
        <w:t xml:space="preserve">aucune loi </w:t>
      </w:r>
      <w:r w:rsidR="003F511E" w:rsidRPr="00B11245">
        <w:rPr>
          <w:color w:val="000000" w:themeColor="text1"/>
          <w:lang w:val="fr-BE"/>
        </w:rPr>
        <w:t xml:space="preserve">récente </w:t>
      </w:r>
      <w:r w:rsidRPr="00B11245">
        <w:rPr>
          <w:color w:val="000000" w:themeColor="text1"/>
          <w:lang w:val="fr-BE"/>
        </w:rPr>
        <w:t xml:space="preserve">et ne dispose </w:t>
      </w:r>
      <w:r w:rsidRPr="009F6FFD">
        <w:rPr>
          <w:lang w:val="fr-BE"/>
        </w:rPr>
        <w:t xml:space="preserve">d’aucun budget propre.  </w:t>
      </w:r>
    </w:p>
    <w:p w14:paraId="7F6E05FC" w14:textId="77777777" w:rsidR="00195E76" w:rsidRPr="009F6FFD" w:rsidRDefault="00195E76" w:rsidP="00195E76">
      <w:pPr>
        <w:rPr>
          <w:lang w:val="fr-BE"/>
        </w:rPr>
      </w:pPr>
      <w:r w:rsidRPr="009F6FFD">
        <w:rPr>
          <w:lang w:val="fr-BE"/>
        </w:rPr>
        <w:t>Sur le plan financier, elle dépend d’une allocation budgétaire provenant du ministère de l’agriculture.  Pour assurer son fonctionnement, la CNSA est soutenue par des aides internationales (FAO, PAM, UE…) qui sont conditionnées (actions et dépenses éligibles ou non).</w:t>
      </w:r>
    </w:p>
    <w:p w14:paraId="3AE88FA8" w14:textId="77777777" w:rsidR="00F16D56" w:rsidRPr="009F6FFD" w:rsidRDefault="00F16D56" w:rsidP="00195E76">
      <w:pPr>
        <w:rPr>
          <w:b/>
          <w:lang w:val="fr-BE"/>
        </w:rPr>
      </w:pPr>
    </w:p>
    <w:p w14:paraId="06DBE44B" w14:textId="1657FE8C" w:rsidR="00195E76" w:rsidRDefault="00195E76" w:rsidP="00195E76">
      <w:pPr>
        <w:rPr>
          <w:b/>
          <w:color w:val="0070C0"/>
          <w:lang w:val="fr-BE"/>
        </w:rPr>
      </w:pPr>
      <w:r w:rsidRPr="009F6FFD">
        <w:rPr>
          <w:b/>
          <w:color w:val="0070C0"/>
          <w:lang w:val="fr-BE"/>
        </w:rPr>
        <w:t>Les axes à renforcer</w:t>
      </w:r>
    </w:p>
    <w:p w14:paraId="48CCF216" w14:textId="77777777" w:rsidR="002246E7" w:rsidRPr="009F6FFD" w:rsidRDefault="002246E7" w:rsidP="00195E76">
      <w:pPr>
        <w:rPr>
          <w:b/>
          <w:color w:val="0070C0"/>
          <w:lang w:val="fr-BE"/>
        </w:rPr>
      </w:pPr>
    </w:p>
    <w:p w14:paraId="3CD1D6EE" w14:textId="307B1E73" w:rsidR="00195E76" w:rsidRPr="009F6FFD" w:rsidRDefault="00195E76" w:rsidP="00C97AF8">
      <w:pPr>
        <w:keepNext w:val="0"/>
        <w:widowControl/>
        <w:numPr>
          <w:ilvl w:val="0"/>
          <w:numId w:val="22"/>
        </w:numPr>
        <w:shd w:val="clear" w:color="auto" w:fill="auto"/>
        <w:suppressAutoHyphens w:val="0"/>
        <w:spacing w:line="259" w:lineRule="auto"/>
        <w:textAlignment w:val="auto"/>
        <w:rPr>
          <w:lang w:val="fr-BE"/>
        </w:rPr>
      </w:pPr>
      <w:r w:rsidRPr="009F6FFD">
        <w:rPr>
          <w:lang w:val="fr-BE"/>
        </w:rPr>
        <w:t xml:space="preserve">Améliorer la coordination opérationnelle entre les différents acteurs présents sur le terrain.  </w:t>
      </w:r>
      <w:r w:rsidR="009F6FFD" w:rsidRPr="009F6FFD">
        <w:rPr>
          <w:lang w:val="fr-BE"/>
        </w:rPr>
        <w:t xml:space="preserve">Rendre les synergies </w:t>
      </w:r>
      <w:r w:rsidR="00F108A7" w:rsidRPr="009F6FFD">
        <w:rPr>
          <w:lang w:val="fr-BE"/>
        </w:rPr>
        <w:t>possibles ;</w:t>
      </w:r>
    </w:p>
    <w:p w14:paraId="592F3F74" w14:textId="77777777" w:rsidR="00195E76" w:rsidRPr="009F6FFD" w:rsidRDefault="00195E76" w:rsidP="00C97AF8">
      <w:pPr>
        <w:keepNext w:val="0"/>
        <w:widowControl/>
        <w:numPr>
          <w:ilvl w:val="0"/>
          <w:numId w:val="22"/>
        </w:numPr>
        <w:shd w:val="clear" w:color="auto" w:fill="auto"/>
        <w:suppressAutoHyphens w:val="0"/>
        <w:spacing w:after="160" w:line="259" w:lineRule="auto"/>
        <w:contextualSpacing/>
        <w:textAlignment w:val="auto"/>
        <w:rPr>
          <w:rFonts w:eastAsia="Times New Roman" w:cs="Times New Roman"/>
          <w:lang w:val="fr-BE"/>
        </w:rPr>
      </w:pPr>
      <w:r w:rsidRPr="009F6FFD">
        <w:rPr>
          <w:rFonts w:eastAsia="Times New Roman" w:cs="Times New Roman"/>
          <w:lang w:val="fr-BE"/>
        </w:rPr>
        <w:t>Procéder à un cadastre des acteurs et des actions menées qui</w:t>
      </w:r>
      <w:r w:rsidR="009F6FFD" w:rsidRPr="009F6FFD">
        <w:rPr>
          <w:rFonts w:eastAsia="Times New Roman" w:cs="Times New Roman"/>
          <w:lang w:val="fr-BE"/>
        </w:rPr>
        <w:t xml:space="preserve"> permettraient de mieux orienter</w:t>
      </w:r>
      <w:r w:rsidRPr="009F6FFD">
        <w:rPr>
          <w:rFonts w:eastAsia="Times New Roman" w:cs="Times New Roman"/>
          <w:lang w:val="fr-BE"/>
        </w:rPr>
        <w:t xml:space="preserve"> les actions en fonction des besoins réels</w:t>
      </w:r>
      <w:r w:rsidR="009F6FFD" w:rsidRPr="009F6FFD">
        <w:rPr>
          <w:rFonts w:eastAsia="Times New Roman" w:cs="Times New Roman"/>
          <w:lang w:val="fr-BE"/>
        </w:rPr>
        <w:t> ;</w:t>
      </w:r>
    </w:p>
    <w:p w14:paraId="04A21A90" w14:textId="77777777" w:rsidR="00195E76" w:rsidRPr="009F6FFD" w:rsidRDefault="00195E76" w:rsidP="00C97AF8">
      <w:pPr>
        <w:keepNext w:val="0"/>
        <w:widowControl/>
        <w:numPr>
          <w:ilvl w:val="0"/>
          <w:numId w:val="22"/>
        </w:numPr>
        <w:shd w:val="clear" w:color="auto" w:fill="auto"/>
        <w:suppressAutoHyphens w:val="0"/>
        <w:spacing w:after="160" w:line="259" w:lineRule="auto"/>
        <w:contextualSpacing/>
        <w:textAlignment w:val="auto"/>
        <w:rPr>
          <w:rFonts w:eastAsia="Times New Roman" w:cs="Times New Roman"/>
          <w:lang w:val="fr-BE"/>
        </w:rPr>
      </w:pPr>
      <w:r w:rsidRPr="009F6FFD">
        <w:rPr>
          <w:lang w:val="fr-BE"/>
        </w:rPr>
        <w:t>Réaliser une plateforme intégrée permettant la collecte et la diffusion d’informations et facilitant l</w:t>
      </w:r>
      <w:r w:rsidR="009F6FFD" w:rsidRPr="009F6FFD">
        <w:rPr>
          <w:lang w:val="fr-BE"/>
        </w:rPr>
        <w:t>a prise de décision des acteurs ;</w:t>
      </w:r>
    </w:p>
    <w:p w14:paraId="59E1BC7C" w14:textId="77777777" w:rsidR="00195E76" w:rsidRPr="009F6FFD" w:rsidRDefault="00195E76" w:rsidP="00C97AF8">
      <w:pPr>
        <w:keepNext w:val="0"/>
        <w:widowControl/>
        <w:numPr>
          <w:ilvl w:val="0"/>
          <w:numId w:val="22"/>
        </w:numPr>
        <w:shd w:val="clear" w:color="auto" w:fill="auto"/>
        <w:suppressAutoHyphens w:val="0"/>
        <w:spacing w:after="160" w:line="259" w:lineRule="auto"/>
        <w:contextualSpacing/>
        <w:textAlignment w:val="auto"/>
        <w:rPr>
          <w:rFonts w:eastAsia="Times New Roman" w:cs="Times New Roman"/>
          <w:lang w:val="fr-BE"/>
        </w:rPr>
      </w:pPr>
      <w:r w:rsidRPr="009F6FFD">
        <w:rPr>
          <w:rFonts w:eastAsia="Times New Roman" w:cs="Times New Roman"/>
          <w:lang w:val="fr-BE"/>
        </w:rPr>
        <w:t>Renforcer la gouvernance multisectorielle entr</w:t>
      </w:r>
      <w:r w:rsidR="009F6FFD" w:rsidRPr="009F6FFD">
        <w:rPr>
          <w:rFonts w:eastAsia="Times New Roman" w:cs="Times New Roman"/>
          <w:lang w:val="fr-BE"/>
        </w:rPr>
        <w:t>e les acteurs de première ligne et</w:t>
      </w:r>
      <w:r w:rsidRPr="009F6FFD">
        <w:rPr>
          <w:rFonts w:eastAsia="Times New Roman" w:cs="Times New Roman"/>
          <w:lang w:val="fr-BE"/>
        </w:rPr>
        <w:t xml:space="preserve"> les partenaires qui n’ont pas toujours les mêmes intérêts et enjeux</w:t>
      </w:r>
      <w:r w:rsidR="009F6FFD" w:rsidRPr="009F6FFD">
        <w:rPr>
          <w:rFonts w:eastAsia="Times New Roman" w:cs="Times New Roman"/>
          <w:lang w:val="fr-BE"/>
        </w:rPr>
        <w:t> ;</w:t>
      </w:r>
    </w:p>
    <w:p w14:paraId="4408C766" w14:textId="41A2295C" w:rsidR="00195E76" w:rsidRPr="009F6FFD" w:rsidRDefault="00195E76" w:rsidP="00C97AF8">
      <w:pPr>
        <w:keepNext w:val="0"/>
        <w:widowControl/>
        <w:numPr>
          <w:ilvl w:val="0"/>
          <w:numId w:val="22"/>
        </w:numPr>
        <w:shd w:val="clear" w:color="auto" w:fill="auto"/>
        <w:suppressAutoHyphens w:val="0"/>
        <w:spacing w:line="259" w:lineRule="auto"/>
        <w:textAlignment w:val="auto"/>
        <w:rPr>
          <w:lang w:val="fr-BE"/>
        </w:rPr>
      </w:pPr>
      <w:r w:rsidRPr="009F6FFD">
        <w:rPr>
          <w:lang w:val="fr-BE"/>
        </w:rPr>
        <w:t>Mieux prendre en compte l’insécurité alimentaire dans les villes (</w:t>
      </w:r>
      <w:r w:rsidR="00F108A7">
        <w:rPr>
          <w:lang w:val="fr-BE"/>
        </w:rPr>
        <w:t>p</w:t>
      </w:r>
      <w:r w:rsidRPr="009F6FFD">
        <w:rPr>
          <w:lang w:val="fr-BE"/>
        </w:rPr>
        <w:t>lus de 50% de la population est urbaine).  On assiste à une dynamique de déplacements des populations rurales en quête de services sociaux de base (services absents dans les zones rurales)</w:t>
      </w:r>
      <w:r w:rsidR="009F6FFD" w:rsidRPr="009F6FFD">
        <w:rPr>
          <w:lang w:val="fr-BE"/>
        </w:rPr>
        <w:t>.</w:t>
      </w:r>
    </w:p>
    <w:p w14:paraId="1FD6728B" w14:textId="77777777" w:rsidR="009F6FFD" w:rsidRPr="009F6FFD" w:rsidRDefault="009F6FFD" w:rsidP="009F6FFD">
      <w:pPr>
        <w:keepNext w:val="0"/>
        <w:widowControl/>
        <w:shd w:val="clear" w:color="auto" w:fill="auto"/>
        <w:suppressAutoHyphens w:val="0"/>
        <w:spacing w:line="259" w:lineRule="auto"/>
        <w:textAlignment w:val="auto"/>
        <w:rPr>
          <w:lang w:val="fr-BE"/>
        </w:rPr>
      </w:pPr>
    </w:p>
    <w:p w14:paraId="00F4F3D9" w14:textId="77777777" w:rsidR="00195E76" w:rsidRPr="009F6FFD" w:rsidRDefault="00195E76" w:rsidP="009F6FFD">
      <w:pPr>
        <w:keepNext w:val="0"/>
        <w:widowControl/>
        <w:shd w:val="clear" w:color="auto" w:fill="auto"/>
        <w:suppressAutoHyphens w:val="0"/>
        <w:spacing w:line="259" w:lineRule="auto"/>
        <w:textAlignment w:val="auto"/>
        <w:rPr>
          <w:lang w:val="fr-BE"/>
        </w:rPr>
      </w:pPr>
      <w:r w:rsidRPr="009F6FFD">
        <w:rPr>
          <w:lang w:val="fr-BE"/>
        </w:rPr>
        <w:t>Des projets pilotes d’agriculture urbaine (Pro huerta) ont été réalisés avec l’aide de la coopération du Canada et de l’Argentine.</w:t>
      </w:r>
    </w:p>
    <w:p w14:paraId="503B8BE5" w14:textId="77777777" w:rsidR="00195E76" w:rsidRPr="009F6FFD" w:rsidRDefault="00195E76" w:rsidP="00195E76">
      <w:pPr>
        <w:rPr>
          <w:lang w:val="fr-BE"/>
        </w:rPr>
      </w:pPr>
    </w:p>
    <w:p w14:paraId="5D0D79AD" w14:textId="77777777" w:rsidR="002246E7" w:rsidRDefault="002246E7">
      <w:pPr>
        <w:keepNext w:val="0"/>
        <w:widowControl/>
        <w:shd w:val="clear" w:color="auto" w:fill="auto"/>
        <w:suppressAutoHyphens w:val="0"/>
        <w:spacing w:after="160" w:line="259" w:lineRule="auto"/>
        <w:jc w:val="left"/>
        <w:textAlignment w:val="auto"/>
        <w:rPr>
          <w:rFonts w:eastAsiaTheme="majorEastAsia" w:cs="Mangal"/>
          <w:color w:val="0070C0"/>
          <w:sz w:val="30"/>
          <w:szCs w:val="30"/>
          <w:lang w:val="fr-BE"/>
        </w:rPr>
      </w:pPr>
      <w:bookmarkStart w:id="5" w:name="_Groupe_média_alternatif"/>
      <w:bookmarkEnd w:id="5"/>
      <w:r>
        <w:rPr>
          <w:color w:val="0070C0"/>
          <w:sz w:val="30"/>
          <w:szCs w:val="30"/>
          <w:lang w:val="fr-BE"/>
        </w:rPr>
        <w:br w:type="page"/>
      </w:r>
    </w:p>
    <w:p w14:paraId="1772B5A6" w14:textId="79701CCA" w:rsidR="00195E76" w:rsidRPr="009F6FFD" w:rsidRDefault="0053365A" w:rsidP="00195E76">
      <w:pPr>
        <w:pStyle w:val="Titre1"/>
        <w:pBdr>
          <w:bottom w:val="single" w:sz="4" w:space="1" w:color="auto"/>
        </w:pBdr>
        <w:rPr>
          <w:rFonts w:asciiTheme="minorHAnsi" w:hAnsiTheme="minorHAnsi"/>
          <w:color w:val="0070C0"/>
          <w:sz w:val="30"/>
          <w:szCs w:val="30"/>
          <w:lang w:val="fr-BE"/>
        </w:rPr>
      </w:pPr>
      <w:r w:rsidRPr="009F6FFD">
        <w:rPr>
          <w:rFonts w:asciiTheme="minorHAnsi" w:hAnsiTheme="minorHAnsi"/>
          <w:color w:val="0070C0"/>
          <w:sz w:val="30"/>
          <w:szCs w:val="30"/>
          <w:lang w:val="fr-BE"/>
        </w:rPr>
        <w:lastRenderedPageBreak/>
        <w:t>Groupe média alternatif</w:t>
      </w:r>
    </w:p>
    <w:p w14:paraId="26AF5E00" w14:textId="32A9E095" w:rsidR="00195E76" w:rsidRDefault="009F6FFD" w:rsidP="00195E76">
      <w:pPr>
        <w:rPr>
          <w:lang w:val="fr-BE"/>
        </w:rPr>
      </w:pPr>
      <w:r w:rsidRPr="009F6FFD">
        <w:rPr>
          <w:lang w:val="fr-BE"/>
        </w:rPr>
        <w:t xml:space="preserve">M. </w:t>
      </w:r>
      <w:proofErr w:type="spellStart"/>
      <w:r w:rsidRPr="009F6FFD">
        <w:rPr>
          <w:lang w:val="fr-BE"/>
        </w:rPr>
        <w:t>Gotson</w:t>
      </w:r>
      <w:proofErr w:type="spellEnd"/>
      <w:r w:rsidRPr="009F6FFD">
        <w:rPr>
          <w:lang w:val="fr-BE"/>
        </w:rPr>
        <w:t xml:space="preserve"> Pierre, </w:t>
      </w:r>
      <w:r w:rsidR="00E91DF9">
        <w:rPr>
          <w:lang w:val="fr-BE"/>
        </w:rPr>
        <w:t>coordinateur</w:t>
      </w:r>
    </w:p>
    <w:p w14:paraId="30B5DE6C" w14:textId="77777777" w:rsidR="00B11245" w:rsidRPr="009F6FFD" w:rsidRDefault="00B11245" w:rsidP="00195E76">
      <w:pPr>
        <w:rPr>
          <w:lang w:val="fr-BE"/>
        </w:rPr>
      </w:pPr>
    </w:p>
    <w:p w14:paraId="6858AC72" w14:textId="05197B14" w:rsidR="00B11245" w:rsidRPr="00CE7E19" w:rsidRDefault="00B11245" w:rsidP="00BC37D9">
      <w:pPr>
        <w:keepNext w:val="0"/>
        <w:widowControl/>
        <w:shd w:val="clear" w:color="auto" w:fill="auto"/>
        <w:suppressAutoHyphens w:val="0"/>
        <w:textAlignment w:val="auto"/>
        <w:rPr>
          <w:lang w:val="fr-BE"/>
        </w:rPr>
      </w:pPr>
      <w:r w:rsidRPr="009F6FFD">
        <w:rPr>
          <w:rFonts w:eastAsia="Times New Roman" w:cs="Times New Roman"/>
          <w:szCs w:val="22"/>
          <w:lang w:val="fr-BE" w:eastAsia="fr-BE" w:bidi="ar-SA"/>
        </w:rPr>
        <w:t>Le Groupe Média</w:t>
      </w:r>
      <w:r w:rsidRPr="00CE7E19">
        <w:rPr>
          <w:rFonts w:eastAsia="Times New Roman" w:cs="Times New Roman"/>
          <w:szCs w:val="22"/>
          <w:lang w:val="fr-BE" w:eastAsia="fr-BE" w:bidi="ar-SA"/>
        </w:rPr>
        <w:t xml:space="preserve"> a</w:t>
      </w:r>
      <w:r w:rsidRPr="009F6FFD">
        <w:rPr>
          <w:rFonts w:eastAsia="Times New Roman" w:cs="Times New Roman"/>
          <w:szCs w:val="22"/>
          <w:lang w:val="fr-BE" w:eastAsia="fr-BE" w:bidi="ar-SA"/>
        </w:rPr>
        <w:t>lternatif est une association de professionnels de la communication de masse et d’autres disciplines connexes</w:t>
      </w:r>
      <w:r w:rsidRPr="00CE7E19">
        <w:rPr>
          <w:rFonts w:eastAsia="Times New Roman" w:cs="Times New Roman"/>
          <w:szCs w:val="22"/>
          <w:lang w:val="fr-BE" w:eastAsia="fr-BE" w:bidi="ar-SA"/>
        </w:rPr>
        <w:t>, fondé</w:t>
      </w:r>
      <w:r w:rsidRPr="009F6FFD">
        <w:rPr>
          <w:rFonts w:eastAsia="Times New Roman" w:cs="Times New Roman"/>
          <w:szCs w:val="22"/>
          <w:lang w:val="fr-BE" w:eastAsia="fr-BE" w:bidi="ar-SA"/>
        </w:rPr>
        <w:t xml:space="preserve"> à Port-au-Prince </w:t>
      </w:r>
      <w:r w:rsidRPr="00CE7E19">
        <w:rPr>
          <w:rFonts w:eastAsia="Times New Roman" w:cs="Times New Roman"/>
          <w:szCs w:val="22"/>
          <w:lang w:val="fr-BE" w:eastAsia="fr-BE" w:bidi="ar-SA"/>
        </w:rPr>
        <w:t>en</w:t>
      </w:r>
      <w:r w:rsidRPr="009F6FFD">
        <w:rPr>
          <w:rFonts w:eastAsia="Times New Roman" w:cs="Times New Roman"/>
          <w:szCs w:val="22"/>
          <w:lang w:val="fr-BE" w:eastAsia="fr-BE" w:bidi="ar-SA"/>
        </w:rPr>
        <w:t xml:space="preserve"> 2001 par des journalistes</w:t>
      </w:r>
      <w:r w:rsidRPr="00CE7E19">
        <w:rPr>
          <w:rFonts w:eastAsia="Times New Roman" w:cs="Times New Roman"/>
          <w:szCs w:val="22"/>
          <w:lang w:val="fr-BE" w:eastAsia="fr-BE" w:bidi="ar-SA"/>
        </w:rPr>
        <w:t xml:space="preserve">, </w:t>
      </w:r>
      <w:r w:rsidRPr="00CE7E19">
        <w:rPr>
          <w:lang w:val="fr-BE"/>
        </w:rPr>
        <w:t xml:space="preserve">en complément aux médias existants. Son objectif est d’appuyer les médias en construisant un plaidoyer, en fournissant des outils/du matériel et en élaborant des contenus. </w:t>
      </w:r>
    </w:p>
    <w:p w14:paraId="2CDC785E" w14:textId="77777777" w:rsidR="00B11245" w:rsidRPr="00CE7E19" w:rsidRDefault="00B11245" w:rsidP="00F108A7">
      <w:pPr>
        <w:pStyle w:val="Paragraphedeliste"/>
        <w:numPr>
          <w:ilvl w:val="0"/>
          <w:numId w:val="43"/>
        </w:numPr>
        <w:jc w:val="both"/>
      </w:pPr>
      <w:proofErr w:type="spellStart"/>
      <w:r w:rsidRPr="00CE7E19">
        <w:t>AlterPress</w:t>
      </w:r>
      <w:proofErr w:type="spellEnd"/>
      <w:r w:rsidRPr="00CE7E19">
        <w:t xml:space="preserve"> produit du contenu sur les mouvements sociaux, le contenu politique et les plaidoyers. </w:t>
      </w:r>
    </w:p>
    <w:p w14:paraId="210277A8" w14:textId="77777777" w:rsidR="00B11245" w:rsidRPr="00BC37D9" w:rsidRDefault="00B11245" w:rsidP="00F108A7">
      <w:pPr>
        <w:pStyle w:val="Paragraphedeliste"/>
        <w:numPr>
          <w:ilvl w:val="0"/>
          <w:numId w:val="43"/>
        </w:numPr>
        <w:jc w:val="both"/>
      </w:pPr>
      <w:proofErr w:type="spellStart"/>
      <w:r w:rsidRPr="00CE7E19">
        <w:t>AccesMedia</w:t>
      </w:r>
      <w:proofErr w:type="spellEnd"/>
      <w:r w:rsidRPr="00CE7E19">
        <w:t xml:space="preserve"> produit des supports audio-visuels pour renforcer les initiatives locales/communautaires.</w:t>
      </w:r>
    </w:p>
    <w:p w14:paraId="76B522C6" w14:textId="77777777" w:rsidR="00CE7E19" w:rsidRDefault="00CE7E19" w:rsidP="009F6FFD">
      <w:pPr>
        <w:rPr>
          <w:lang w:val="fr-BE"/>
        </w:rPr>
      </w:pPr>
    </w:p>
    <w:p w14:paraId="1E03EF5B" w14:textId="77777777" w:rsidR="00195E76" w:rsidRPr="009F6FFD" w:rsidRDefault="00195E76" w:rsidP="009F6FFD">
      <w:pPr>
        <w:rPr>
          <w:lang w:val="fr-BE"/>
        </w:rPr>
      </w:pPr>
      <w:r w:rsidRPr="009F6FFD">
        <w:rPr>
          <w:lang w:val="fr-BE"/>
        </w:rPr>
        <w:t>La liberté de la presse est un acquis depuis 1986 et la chute du régime Duvalier, la liberté de la presse est globalement assurée. Toutefois, le pays n’est pas sorti de l’autoritarisme :</w:t>
      </w:r>
    </w:p>
    <w:p w14:paraId="18023F6B" w14:textId="77777777" w:rsidR="00195E76" w:rsidRPr="009F6FFD" w:rsidRDefault="00195E76" w:rsidP="00C97AF8">
      <w:pPr>
        <w:pStyle w:val="Paragraphedeliste"/>
        <w:numPr>
          <w:ilvl w:val="0"/>
          <w:numId w:val="42"/>
        </w:numPr>
        <w:spacing w:line="259" w:lineRule="auto"/>
        <w:jc w:val="both"/>
      </w:pPr>
      <w:r w:rsidRPr="009F6FFD">
        <w:t>Volonté de contrôler les médias et la presse</w:t>
      </w:r>
      <w:r w:rsidR="009F6FFD" w:rsidRPr="009F6FFD">
        <w:t> ;</w:t>
      </w:r>
    </w:p>
    <w:p w14:paraId="294798AE" w14:textId="77777777" w:rsidR="00195E76" w:rsidRPr="009F6FFD" w:rsidRDefault="00195E76" w:rsidP="00C97AF8">
      <w:pPr>
        <w:pStyle w:val="Paragraphedeliste"/>
        <w:numPr>
          <w:ilvl w:val="0"/>
          <w:numId w:val="42"/>
        </w:numPr>
        <w:spacing w:line="259" w:lineRule="auto"/>
        <w:jc w:val="both"/>
      </w:pPr>
      <w:r w:rsidRPr="009F6FFD">
        <w:t>Le Gouvernement tente régulièrement de fai</w:t>
      </w:r>
      <w:r w:rsidR="009F6FFD" w:rsidRPr="009F6FFD">
        <w:t>re voter une loi sur la presse ;</w:t>
      </w:r>
      <w:r w:rsidRPr="009F6FFD">
        <w:t xml:space="preserve"> </w:t>
      </w:r>
    </w:p>
    <w:p w14:paraId="3AB91684" w14:textId="77777777" w:rsidR="00195E76" w:rsidRPr="009F6FFD" w:rsidRDefault="00195E76" w:rsidP="00C97AF8">
      <w:pPr>
        <w:pStyle w:val="Paragraphedeliste"/>
        <w:numPr>
          <w:ilvl w:val="0"/>
          <w:numId w:val="42"/>
        </w:numPr>
        <w:spacing w:line="259" w:lineRule="auto"/>
        <w:jc w:val="both"/>
      </w:pPr>
      <w:r w:rsidRPr="009F6FFD">
        <w:t>Le parlement débat d’un projet de loi sur la diffamation qui vise à interdire toute publication sur une affaire tant qu’elle est portée en justice.  C’est une manière de museler la presse et de passer sous silence les scandales qui touchent la classe politique.  Ce projet de loi est bloqué par la Chambre des députés</w:t>
      </w:r>
      <w:r w:rsidR="009F6FFD" w:rsidRPr="009F6FFD">
        <w:t> ;</w:t>
      </w:r>
    </w:p>
    <w:p w14:paraId="69A18E7B" w14:textId="77777777" w:rsidR="00195E76" w:rsidRPr="009F6FFD" w:rsidRDefault="00195E76" w:rsidP="00C97AF8">
      <w:pPr>
        <w:pStyle w:val="Paragraphedeliste"/>
        <w:numPr>
          <w:ilvl w:val="0"/>
          <w:numId w:val="42"/>
        </w:numPr>
        <w:spacing w:line="259" w:lineRule="auto"/>
        <w:jc w:val="both"/>
      </w:pPr>
      <w:r w:rsidRPr="009F6FFD">
        <w:t>Mise à jour de la loi régissant les télécoms.  Les nouveaux règlements posent problèmes car les médias sont considérés comme des organes de presse au service du Gouvernement.  De plus, l’accès aux bandes FM passe par une concession de 10 ans, renouvelable à la discrétion du Gouvernement.  Il s’agit donc d’une mise sous</w:t>
      </w:r>
      <w:r w:rsidR="009F6FFD" w:rsidRPr="009F6FFD">
        <w:t xml:space="preserve"> tutelle potentielle des médias ;</w:t>
      </w:r>
    </w:p>
    <w:p w14:paraId="75E3FE4A" w14:textId="77777777" w:rsidR="00195E76" w:rsidRPr="009F6FFD" w:rsidRDefault="00CE7E19" w:rsidP="00C97AF8">
      <w:pPr>
        <w:pStyle w:val="Paragraphedeliste"/>
        <w:numPr>
          <w:ilvl w:val="0"/>
          <w:numId w:val="42"/>
        </w:numPr>
        <w:spacing w:line="259" w:lineRule="auto"/>
        <w:jc w:val="both"/>
      </w:pPr>
      <w:r>
        <w:t>A</w:t>
      </w:r>
      <w:r w:rsidR="00195E76" w:rsidRPr="009F6FFD">
        <w:t xml:space="preserve"> Port au Prince, l</w:t>
      </w:r>
      <w:r>
        <w:t>a bande passante est saturée à plus</w:t>
      </w:r>
      <w:r w:rsidR="00195E76" w:rsidRPr="009F6FFD">
        <w:t xml:space="preserve"> de 20%.  A chaque élection, le pouvoir en place distribue des bandes FM aux proches et amis sans aucune régulation.  Aujourd’hui, de nombreux él</w:t>
      </w:r>
      <w:r>
        <w:t>us disposent d’une radio à leur service</w:t>
      </w:r>
      <w:r w:rsidR="00195E76" w:rsidRPr="009F6FFD">
        <w:t>.  Résultat, explosion du nombre des médias, peu autonomes e</w:t>
      </w:r>
      <w:r w:rsidR="009F6FFD" w:rsidRPr="009F6FFD">
        <w:t>t souvent de médiocre qualité ;</w:t>
      </w:r>
    </w:p>
    <w:p w14:paraId="469F5584" w14:textId="77777777" w:rsidR="00195E76" w:rsidRPr="009F6FFD" w:rsidRDefault="00195E76" w:rsidP="00C97AF8">
      <w:pPr>
        <w:pStyle w:val="Paragraphedeliste"/>
        <w:numPr>
          <w:ilvl w:val="0"/>
          <w:numId w:val="42"/>
        </w:numPr>
        <w:spacing w:line="259" w:lineRule="auto"/>
        <w:jc w:val="both"/>
      </w:pPr>
      <w:r w:rsidRPr="009F6FFD">
        <w:t>L’assassinat de journalistes est peu fréquent.  Le dernier remonte à 2000.  Pas d’enquête policière.</w:t>
      </w:r>
    </w:p>
    <w:p w14:paraId="69A093E0" w14:textId="77777777" w:rsidR="00F16D56" w:rsidRPr="009F6FFD" w:rsidRDefault="00F16D56" w:rsidP="00195E76">
      <w:pPr>
        <w:rPr>
          <w:b/>
          <w:lang w:val="fr-BE"/>
        </w:rPr>
      </w:pPr>
    </w:p>
    <w:p w14:paraId="5055D9EE" w14:textId="6901CB45" w:rsidR="00195E76" w:rsidRDefault="00195E76" w:rsidP="00195E76">
      <w:pPr>
        <w:rPr>
          <w:b/>
          <w:color w:val="0070C0"/>
          <w:lang w:val="fr-BE"/>
        </w:rPr>
      </w:pPr>
      <w:r w:rsidRPr="009F6FFD">
        <w:rPr>
          <w:b/>
          <w:color w:val="0070C0"/>
          <w:lang w:val="fr-BE"/>
        </w:rPr>
        <w:t>Le métier de journaliste</w:t>
      </w:r>
    </w:p>
    <w:p w14:paraId="04E005B7" w14:textId="77777777" w:rsidR="002246E7" w:rsidRPr="009F6FFD" w:rsidRDefault="002246E7" w:rsidP="00195E76">
      <w:pPr>
        <w:rPr>
          <w:b/>
          <w:color w:val="0070C0"/>
          <w:lang w:val="fr-BE"/>
        </w:rPr>
      </w:pPr>
    </w:p>
    <w:p w14:paraId="08966C56" w14:textId="77777777" w:rsidR="00195E76" w:rsidRPr="009F6FFD" w:rsidRDefault="00195E76" w:rsidP="00C97AF8">
      <w:pPr>
        <w:keepNext w:val="0"/>
        <w:widowControl/>
        <w:numPr>
          <w:ilvl w:val="0"/>
          <w:numId w:val="23"/>
        </w:numPr>
        <w:shd w:val="clear" w:color="auto" w:fill="auto"/>
        <w:suppressAutoHyphens w:val="0"/>
        <w:spacing w:line="259" w:lineRule="auto"/>
        <w:textAlignment w:val="auto"/>
        <w:rPr>
          <w:lang w:val="fr-BE"/>
        </w:rPr>
      </w:pPr>
      <w:r w:rsidRPr="009F6FFD">
        <w:rPr>
          <w:lang w:val="fr-BE"/>
        </w:rPr>
        <w:t>Les journalistes sont formés à la facu</w:t>
      </w:r>
      <w:r w:rsidR="00CE7E19">
        <w:rPr>
          <w:lang w:val="fr-BE"/>
        </w:rPr>
        <w:t xml:space="preserve">lté des sciences </w:t>
      </w:r>
      <w:r w:rsidR="00CE7E19" w:rsidRPr="00F91678">
        <w:rPr>
          <w:lang w:val="fr-BE"/>
        </w:rPr>
        <w:t>humaines de l’U</w:t>
      </w:r>
      <w:r w:rsidRPr="00F91678">
        <w:rPr>
          <w:lang w:val="fr-BE"/>
        </w:rPr>
        <w:t>niversité</w:t>
      </w:r>
      <w:r w:rsidR="00CE7E19" w:rsidRPr="00F91678">
        <w:rPr>
          <w:lang w:val="fr-BE"/>
        </w:rPr>
        <w:t xml:space="preserve"> d’Etat d’Haïti (UEH)</w:t>
      </w:r>
      <w:r w:rsidRPr="00F91678">
        <w:rPr>
          <w:lang w:val="fr-BE"/>
        </w:rPr>
        <w:t>.</w:t>
      </w:r>
      <w:r w:rsidRPr="009F6FFD">
        <w:rPr>
          <w:lang w:val="fr-BE"/>
        </w:rPr>
        <w:t xml:space="preserve">  Beaucoup viennent également des écoles privées.  En général, la qualité de l’enseignement est en baisse et le niveau de culture général</w:t>
      </w:r>
      <w:r w:rsidR="00CE7E19">
        <w:rPr>
          <w:lang w:val="fr-BE"/>
        </w:rPr>
        <w:t>e</w:t>
      </w:r>
      <w:r w:rsidRPr="009F6FFD">
        <w:rPr>
          <w:lang w:val="fr-BE"/>
        </w:rPr>
        <w:t xml:space="preserve"> des journalistes laisse à désirer.</w:t>
      </w:r>
    </w:p>
    <w:p w14:paraId="0DC6CFCD" w14:textId="77777777" w:rsidR="00195E76" w:rsidRPr="009F6FFD" w:rsidRDefault="00195E76" w:rsidP="00C97AF8">
      <w:pPr>
        <w:keepNext w:val="0"/>
        <w:widowControl/>
        <w:numPr>
          <w:ilvl w:val="0"/>
          <w:numId w:val="23"/>
        </w:numPr>
        <w:shd w:val="clear" w:color="auto" w:fill="auto"/>
        <w:suppressAutoHyphens w:val="0"/>
        <w:spacing w:line="259" w:lineRule="auto"/>
        <w:textAlignment w:val="auto"/>
        <w:rPr>
          <w:lang w:val="fr-BE"/>
        </w:rPr>
      </w:pPr>
      <w:r w:rsidRPr="009F6FFD">
        <w:rPr>
          <w:lang w:val="fr-BE"/>
        </w:rPr>
        <w:t>Le métier est mal payé et le secteur est peu organisé.  Il existe depuis 10 ans l’association national</w:t>
      </w:r>
      <w:r w:rsidR="00F91678">
        <w:rPr>
          <w:lang w:val="fr-BE"/>
        </w:rPr>
        <w:t>e</w:t>
      </w:r>
      <w:r w:rsidRPr="009F6FFD">
        <w:rPr>
          <w:lang w:val="fr-BE"/>
        </w:rPr>
        <w:t xml:space="preserve"> des médias qui regroupe les patrons et l’association des journalistes haïtiens dont le travail est quasi invisible.</w:t>
      </w:r>
    </w:p>
    <w:p w14:paraId="1F1E9390" w14:textId="77777777" w:rsidR="00195E76" w:rsidRPr="009F6FFD" w:rsidRDefault="00195E76" w:rsidP="00C97AF8">
      <w:pPr>
        <w:keepNext w:val="0"/>
        <w:widowControl/>
        <w:numPr>
          <w:ilvl w:val="0"/>
          <w:numId w:val="23"/>
        </w:numPr>
        <w:shd w:val="clear" w:color="auto" w:fill="auto"/>
        <w:suppressAutoHyphens w:val="0"/>
        <w:spacing w:line="259" w:lineRule="auto"/>
        <w:textAlignment w:val="auto"/>
        <w:rPr>
          <w:lang w:val="fr-BE"/>
        </w:rPr>
      </w:pPr>
      <w:r w:rsidRPr="009F6FFD">
        <w:rPr>
          <w:lang w:val="fr-BE"/>
        </w:rPr>
        <w:t>Les cartes d’accréditation de journalistes sont données par les médias</w:t>
      </w:r>
    </w:p>
    <w:p w14:paraId="730FB59B" w14:textId="77777777" w:rsidR="00195E76" w:rsidRPr="009F6FFD" w:rsidRDefault="00195E76" w:rsidP="00C97AF8">
      <w:pPr>
        <w:keepNext w:val="0"/>
        <w:widowControl/>
        <w:numPr>
          <w:ilvl w:val="0"/>
          <w:numId w:val="23"/>
        </w:numPr>
        <w:shd w:val="clear" w:color="auto" w:fill="auto"/>
        <w:suppressAutoHyphens w:val="0"/>
        <w:spacing w:line="259" w:lineRule="auto"/>
        <w:textAlignment w:val="auto"/>
        <w:rPr>
          <w:lang w:val="fr-BE"/>
        </w:rPr>
      </w:pPr>
      <w:r w:rsidRPr="009F6FFD">
        <w:rPr>
          <w:lang w:val="fr-BE"/>
        </w:rPr>
        <w:t>Il existe une quarantaine de radio</w:t>
      </w:r>
      <w:r w:rsidR="00CE7E19">
        <w:rPr>
          <w:lang w:val="fr-BE"/>
        </w:rPr>
        <w:t>s</w:t>
      </w:r>
      <w:r w:rsidRPr="009F6FFD">
        <w:rPr>
          <w:lang w:val="fr-BE"/>
        </w:rPr>
        <w:t xml:space="preserve"> communautaire</w:t>
      </w:r>
      <w:r w:rsidR="00CE7E19">
        <w:rPr>
          <w:lang w:val="fr-BE"/>
        </w:rPr>
        <w:t>s</w:t>
      </w:r>
      <w:r w:rsidRPr="009F6FFD">
        <w:rPr>
          <w:lang w:val="fr-BE"/>
        </w:rPr>
        <w:t xml:space="preserve"> dans le pays.</w:t>
      </w:r>
    </w:p>
    <w:p w14:paraId="3CB6E149" w14:textId="77777777" w:rsidR="00195E76" w:rsidRPr="009F6FFD" w:rsidRDefault="00195E76" w:rsidP="00195E76">
      <w:pPr>
        <w:rPr>
          <w:lang w:val="fr-BE"/>
        </w:rPr>
      </w:pPr>
    </w:p>
    <w:p w14:paraId="4EED8F9A" w14:textId="77777777" w:rsidR="00195E76" w:rsidRPr="00BC37D9" w:rsidRDefault="00BC37D9" w:rsidP="00F108A7">
      <w:pPr>
        <w:pStyle w:val="Paragraphedeliste"/>
        <w:numPr>
          <w:ilvl w:val="0"/>
          <w:numId w:val="44"/>
        </w:numPr>
        <w:jc w:val="both"/>
      </w:pPr>
      <w:r w:rsidRPr="00BC37D9">
        <w:t xml:space="preserve">Projet à développer, le lancement d’une </w:t>
      </w:r>
      <w:proofErr w:type="spellStart"/>
      <w:r w:rsidRPr="00BC37D9">
        <w:t>alterRadio</w:t>
      </w:r>
      <w:proofErr w:type="spellEnd"/>
      <w:r w:rsidRPr="00BC37D9">
        <w:t xml:space="preserve"> sur Port-au-Prince qui est pour le moment on-line et devrait passer sur la FM.</w:t>
      </w:r>
    </w:p>
    <w:p w14:paraId="0AAAD7DF" w14:textId="77777777" w:rsidR="00195E76" w:rsidRPr="009F6FFD" w:rsidRDefault="0053365A" w:rsidP="00195E76">
      <w:pPr>
        <w:pStyle w:val="Titre1"/>
        <w:pBdr>
          <w:bottom w:val="single" w:sz="4" w:space="1" w:color="auto"/>
        </w:pBdr>
        <w:rPr>
          <w:rFonts w:asciiTheme="minorHAnsi" w:hAnsiTheme="minorHAnsi"/>
          <w:color w:val="0070C0"/>
          <w:sz w:val="30"/>
          <w:szCs w:val="30"/>
          <w:lang w:val="fr-BE"/>
        </w:rPr>
      </w:pPr>
      <w:bookmarkStart w:id="6" w:name="_Plateforme_haïtienne_de"/>
      <w:bookmarkEnd w:id="6"/>
      <w:r w:rsidRPr="009F6FFD">
        <w:rPr>
          <w:rFonts w:asciiTheme="minorHAnsi" w:hAnsiTheme="minorHAnsi"/>
          <w:color w:val="0070C0"/>
          <w:sz w:val="30"/>
          <w:szCs w:val="30"/>
          <w:lang w:val="fr-BE"/>
        </w:rPr>
        <w:lastRenderedPageBreak/>
        <w:t>Plateforme haïtienne de plaidoyer pour un développement alternatif (PAPDA)</w:t>
      </w:r>
    </w:p>
    <w:p w14:paraId="57284014" w14:textId="77777777" w:rsidR="00195E76" w:rsidRDefault="00195E76" w:rsidP="00195E76">
      <w:pPr>
        <w:rPr>
          <w:lang w:val="fr-BE"/>
        </w:rPr>
      </w:pPr>
      <w:r w:rsidRPr="009F6FFD">
        <w:rPr>
          <w:lang w:val="fr-BE"/>
        </w:rPr>
        <w:t xml:space="preserve">Camille </w:t>
      </w:r>
      <w:proofErr w:type="spellStart"/>
      <w:r w:rsidRPr="009F6FFD">
        <w:rPr>
          <w:lang w:val="fr-BE"/>
        </w:rPr>
        <w:t>Chalmers</w:t>
      </w:r>
      <w:proofErr w:type="spellEnd"/>
      <w:r w:rsidR="003F511E">
        <w:rPr>
          <w:lang w:val="fr-BE"/>
        </w:rPr>
        <w:t>, directeur exécutif</w:t>
      </w:r>
    </w:p>
    <w:p w14:paraId="3E2F36B4" w14:textId="77777777" w:rsidR="00CE7E19" w:rsidRDefault="00CE7E19" w:rsidP="00195E76">
      <w:pPr>
        <w:rPr>
          <w:lang w:val="fr-BE"/>
        </w:rPr>
      </w:pPr>
    </w:p>
    <w:p w14:paraId="34525F66" w14:textId="77777777" w:rsidR="00BC37D9" w:rsidRPr="00BC37D9" w:rsidRDefault="00CE7E19" w:rsidP="00BC37D9">
      <w:pPr>
        <w:rPr>
          <w:rFonts w:ascii="Calibri" w:eastAsia="Times New Roman" w:hAnsi="Calibri" w:cs="Times New Roman"/>
          <w:szCs w:val="22"/>
          <w:lang w:val="fr-BE" w:eastAsia="fr-BE" w:bidi="ar-SA"/>
        </w:rPr>
      </w:pPr>
      <w:r w:rsidRPr="00CE7E19">
        <w:rPr>
          <w:rFonts w:eastAsia="Times New Roman" w:cs="Times New Roman"/>
          <w:szCs w:val="22"/>
          <w:lang w:val="fr-BE" w:eastAsia="fr-BE"/>
        </w:rPr>
        <w:t>PAPDA est un regroupement de mouvements sociaux et d’organisations</w:t>
      </w:r>
      <w:r>
        <w:rPr>
          <w:rFonts w:eastAsia="Times New Roman" w:cs="Times New Roman"/>
          <w:szCs w:val="22"/>
          <w:lang w:val="fr-BE" w:eastAsia="fr-BE"/>
        </w:rPr>
        <w:t xml:space="preserve"> de la société civile haïtienne</w:t>
      </w:r>
      <w:r w:rsidR="00BC37D9">
        <w:rPr>
          <w:rFonts w:eastAsia="Times New Roman" w:cs="Times New Roman"/>
          <w:szCs w:val="22"/>
          <w:lang w:val="fr-BE" w:eastAsia="fr-BE"/>
        </w:rPr>
        <w:t xml:space="preserve"> fondé en </w:t>
      </w:r>
      <w:r w:rsidR="00BC37D9" w:rsidRPr="009F6FFD">
        <w:rPr>
          <w:lang w:val="fr-BE"/>
        </w:rPr>
        <w:t>1995</w:t>
      </w:r>
      <w:r w:rsidR="00BC37D9">
        <w:rPr>
          <w:lang w:val="fr-BE"/>
        </w:rPr>
        <w:t xml:space="preserve">. Elle </w:t>
      </w:r>
      <w:r w:rsidR="00BC37D9" w:rsidRPr="00BC37D9">
        <w:rPr>
          <w:rFonts w:ascii="Calibri" w:eastAsia="Times New Roman" w:hAnsi="Calibri" w:cs="Times New Roman"/>
          <w:szCs w:val="22"/>
          <w:lang w:val="fr-BE" w:eastAsia="fr-BE" w:bidi="ar-SA"/>
        </w:rPr>
        <w:t>rassemble la SOFA (</w:t>
      </w:r>
      <w:proofErr w:type="spellStart"/>
      <w:r w:rsidR="00BC37D9" w:rsidRPr="00BC37D9">
        <w:rPr>
          <w:rFonts w:ascii="Calibri" w:eastAsia="Times New Roman" w:hAnsi="Calibri" w:cs="Times New Roman"/>
          <w:szCs w:val="22"/>
          <w:lang w:val="fr-BE" w:eastAsia="fr-BE" w:bidi="ar-SA"/>
        </w:rPr>
        <w:t>Solidarite</w:t>
      </w:r>
      <w:proofErr w:type="spellEnd"/>
      <w:r w:rsidR="00BC37D9" w:rsidRPr="00BC37D9">
        <w:rPr>
          <w:rFonts w:ascii="Calibri" w:eastAsia="Times New Roman" w:hAnsi="Calibri" w:cs="Times New Roman"/>
          <w:szCs w:val="22"/>
          <w:lang w:val="fr-BE" w:eastAsia="fr-BE" w:bidi="ar-SA"/>
        </w:rPr>
        <w:t xml:space="preserve"> </w:t>
      </w:r>
      <w:proofErr w:type="spellStart"/>
      <w:r w:rsidR="00BC37D9" w:rsidRPr="00BC37D9">
        <w:rPr>
          <w:rFonts w:ascii="Calibri" w:eastAsia="Times New Roman" w:hAnsi="Calibri" w:cs="Times New Roman"/>
          <w:szCs w:val="22"/>
          <w:lang w:val="fr-BE" w:eastAsia="fr-BE" w:bidi="ar-SA"/>
        </w:rPr>
        <w:t>Fanm</w:t>
      </w:r>
      <w:proofErr w:type="spellEnd"/>
      <w:r w:rsidR="00BC37D9" w:rsidRPr="00BC37D9">
        <w:rPr>
          <w:rFonts w:ascii="Calibri" w:eastAsia="Times New Roman" w:hAnsi="Calibri" w:cs="Times New Roman"/>
          <w:szCs w:val="22"/>
          <w:lang w:val="fr-BE" w:eastAsia="fr-BE" w:bidi="ar-SA"/>
        </w:rPr>
        <w:t xml:space="preserve"> </w:t>
      </w:r>
      <w:proofErr w:type="spellStart"/>
      <w:r w:rsidR="00BC37D9" w:rsidRPr="00BC37D9">
        <w:rPr>
          <w:rFonts w:ascii="Calibri" w:eastAsia="Times New Roman" w:hAnsi="Calibri" w:cs="Times New Roman"/>
          <w:szCs w:val="22"/>
          <w:lang w:val="fr-BE" w:eastAsia="fr-BE" w:bidi="ar-SA"/>
        </w:rPr>
        <w:t>Ayisyèn</w:t>
      </w:r>
      <w:proofErr w:type="spellEnd"/>
      <w:r w:rsidR="00BC37D9" w:rsidRPr="00BC37D9">
        <w:rPr>
          <w:rFonts w:ascii="Calibri" w:eastAsia="Times New Roman" w:hAnsi="Calibri" w:cs="Times New Roman"/>
          <w:szCs w:val="22"/>
          <w:lang w:val="fr-BE" w:eastAsia="fr-BE" w:bidi="ar-SA"/>
        </w:rPr>
        <w:t>), le MITPA (</w:t>
      </w:r>
      <w:proofErr w:type="spellStart"/>
      <w:r w:rsidR="00BC37D9" w:rsidRPr="00BC37D9">
        <w:rPr>
          <w:rFonts w:ascii="Calibri" w:eastAsia="Times New Roman" w:hAnsi="Calibri" w:cs="Times New Roman"/>
          <w:szCs w:val="22"/>
          <w:lang w:val="fr-BE" w:eastAsia="fr-BE" w:bidi="ar-SA"/>
        </w:rPr>
        <w:t>Mouvman</w:t>
      </w:r>
      <w:proofErr w:type="spellEnd"/>
      <w:r w:rsidR="00BC37D9" w:rsidRPr="00BC37D9">
        <w:rPr>
          <w:rFonts w:ascii="Calibri" w:eastAsia="Times New Roman" w:hAnsi="Calibri" w:cs="Times New Roman"/>
          <w:szCs w:val="22"/>
          <w:lang w:val="fr-BE" w:eastAsia="fr-BE" w:bidi="ar-SA"/>
        </w:rPr>
        <w:t xml:space="preserve"> </w:t>
      </w:r>
      <w:proofErr w:type="spellStart"/>
      <w:r w:rsidR="00BC37D9" w:rsidRPr="00BC37D9">
        <w:rPr>
          <w:rFonts w:ascii="Calibri" w:eastAsia="Times New Roman" w:hAnsi="Calibri" w:cs="Times New Roman"/>
          <w:szCs w:val="22"/>
          <w:lang w:val="fr-BE" w:eastAsia="fr-BE" w:bidi="ar-SA"/>
        </w:rPr>
        <w:t>Inite</w:t>
      </w:r>
      <w:proofErr w:type="spellEnd"/>
      <w:r w:rsidR="00BC37D9" w:rsidRPr="00BC37D9">
        <w:rPr>
          <w:rFonts w:ascii="Calibri" w:eastAsia="Times New Roman" w:hAnsi="Calibri" w:cs="Times New Roman"/>
          <w:szCs w:val="22"/>
          <w:lang w:val="fr-BE" w:eastAsia="fr-BE" w:bidi="ar-SA"/>
        </w:rPr>
        <w:t xml:space="preserve"> Ti </w:t>
      </w:r>
      <w:proofErr w:type="spellStart"/>
      <w:r w:rsidR="00BC37D9" w:rsidRPr="00BC37D9">
        <w:rPr>
          <w:rFonts w:ascii="Calibri" w:eastAsia="Times New Roman" w:hAnsi="Calibri" w:cs="Times New Roman"/>
          <w:szCs w:val="22"/>
          <w:lang w:val="fr-BE" w:eastAsia="fr-BE" w:bidi="ar-SA"/>
        </w:rPr>
        <w:t>Peyizan</w:t>
      </w:r>
      <w:proofErr w:type="spellEnd"/>
      <w:r w:rsidR="00BC37D9" w:rsidRPr="00BC37D9">
        <w:rPr>
          <w:rFonts w:ascii="Calibri" w:eastAsia="Times New Roman" w:hAnsi="Calibri" w:cs="Times New Roman"/>
          <w:szCs w:val="22"/>
          <w:lang w:val="fr-BE" w:eastAsia="fr-BE" w:bidi="ar-SA"/>
        </w:rPr>
        <w:t xml:space="preserve"> </w:t>
      </w:r>
      <w:proofErr w:type="spellStart"/>
      <w:r w:rsidR="00BC37D9" w:rsidRPr="00BC37D9">
        <w:rPr>
          <w:rFonts w:ascii="Calibri" w:eastAsia="Times New Roman" w:hAnsi="Calibri" w:cs="Times New Roman"/>
          <w:szCs w:val="22"/>
          <w:lang w:val="fr-BE" w:eastAsia="fr-BE" w:bidi="ar-SA"/>
        </w:rPr>
        <w:t>Latibonit</w:t>
      </w:r>
      <w:proofErr w:type="spellEnd"/>
      <w:r w:rsidR="00BC37D9" w:rsidRPr="00BC37D9">
        <w:rPr>
          <w:rFonts w:ascii="Calibri" w:eastAsia="Times New Roman" w:hAnsi="Calibri" w:cs="Times New Roman"/>
          <w:szCs w:val="22"/>
          <w:lang w:val="fr-BE" w:eastAsia="fr-BE" w:bidi="ar-SA"/>
        </w:rPr>
        <w:t>), l’ITECA (Institut de Technologie et d’Animation), l’ICKL (Institut culturel Karl Levesque), le CRAD (Centre de Recherches Actions pour le Développement), l’ANDAH (Association Nationale des Agro-professionnels Haïtiens), le COHPÉDA (Collectif haïtien pour la protection de l’environnement et le Développement Alternatif), le FONHADES (Fondation haïtienne pour le Dével</w:t>
      </w:r>
      <w:r w:rsidR="00BC37D9">
        <w:rPr>
          <w:rFonts w:ascii="Calibri" w:eastAsia="Times New Roman" w:hAnsi="Calibri" w:cs="Times New Roman"/>
          <w:szCs w:val="22"/>
          <w:lang w:val="fr-BE" w:eastAsia="fr-BE" w:bidi="ar-SA"/>
        </w:rPr>
        <w:t>oppement économique et sociale) et collabore étroitement avec de no</w:t>
      </w:r>
      <w:r w:rsidR="00BC37D9" w:rsidRPr="00BC37D9">
        <w:rPr>
          <w:rFonts w:ascii="Calibri" w:eastAsia="Times New Roman" w:hAnsi="Calibri" w:cs="Times New Roman"/>
          <w:szCs w:val="22"/>
          <w:lang w:val="fr-BE" w:eastAsia="fr-BE" w:bidi="ar-SA"/>
        </w:rPr>
        <w:t>mbreux autres réseaux</w:t>
      </w:r>
      <w:r w:rsidR="00BC37D9">
        <w:rPr>
          <w:rFonts w:ascii="Calibri" w:eastAsia="Times New Roman" w:hAnsi="Calibri" w:cs="Times New Roman"/>
          <w:szCs w:val="22"/>
          <w:lang w:val="fr-BE" w:eastAsia="fr-BE" w:bidi="ar-SA"/>
        </w:rPr>
        <w:t>.</w:t>
      </w:r>
    </w:p>
    <w:p w14:paraId="572294E2" w14:textId="77777777" w:rsidR="00BC37D9" w:rsidRDefault="00BC37D9" w:rsidP="00195E76">
      <w:pPr>
        <w:rPr>
          <w:rFonts w:eastAsia="Times New Roman" w:cs="Times New Roman"/>
          <w:szCs w:val="22"/>
          <w:lang w:val="fr-BE" w:eastAsia="fr-BE"/>
        </w:rPr>
      </w:pPr>
    </w:p>
    <w:p w14:paraId="64B69138" w14:textId="77777777" w:rsidR="00195E76" w:rsidRPr="009F6FFD" w:rsidRDefault="00BC37D9" w:rsidP="00195E76">
      <w:pPr>
        <w:rPr>
          <w:lang w:val="fr-BE"/>
        </w:rPr>
      </w:pPr>
      <w:r>
        <w:rPr>
          <w:rFonts w:eastAsia="Times New Roman" w:cs="Times New Roman"/>
          <w:szCs w:val="22"/>
          <w:lang w:val="fr-BE" w:eastAsia="fr-BE"/>
        </w:rPr>
        <w:t xml:space="preserve">PAPDA </w:t>
      </w:r>
      <w:r w:rsidR="00CE7E19">
        <w:rPr>
          <w:rFonts w:eastAsia="Times New Roman" w:cs="Times New Roman"/>
          <w:szCs w:val="22"/>
          <w:lang w:val="fr-BE" w:eastAsia="fr-BE"/>
        </w:rPr>
        <w:t xml:space="preserve">travaille </w:t>
      </w:r>
      <w:r w:rsidR="00195E76" w:rsidRPr="009F6FFD">
        <w:rPr>
          <w:lang w:val="fr-BE"/>
        </w:rPr>
        <w:t>essentiellement sur les politiques publiques :</w:t>
      </w:r>
    </w:p>
    <w:p w14:paraId="4AEDF97E" w14:textId="77777777" w:rsidR="00195E76" w:rsidRPr="009F6FFD" w:rsidRDefault="00195E76" w:rsidP="00C97AF8">
      <w:pPr>
        <w:keepNext w:val="0"/>
        <w:widowControl/>
        <w:numPr>
          <w:ilvl w:val="0"/>
          <w:numId w:val="24"/>
        </w:numPr>
        <w:shd w:val="clear" w:color="auto" w:fill="auto"/>
        <w:suppressAutoHyphens w:val="0"/>
        <w:spacing w:line="259" w:lineRule="auto"/>
        <w:textAlignment w:val="auto"/>
        <w:rPr>
          <w:lang w:val="fr-BE"/>
        </w:rPr>
      </w:pPr>
      <w:r w:rsidRPr="009F6FFD">
        <w:rPr>
          <w:lang w:val="fr-BE"/>
        </w:rPr>
        <w:t>Les politiques de souveraineté alimentaire sont traitées via l’encadrement des organisations paysannes et un travail de plaidoyer contre l’agro-industrie.</w:t>
      </w:r>
    </w:p>
    <w:p w14:paraId="2689430C" w14:textId="77777777" w:rsidR="00195E76" w:rsidRPr="009F6FFD" w:rsidRDefault="00195E76" w:rsidP="00C97AF8">
      <w:pPr>
        <w:keepNext w:val="0"/>
        <w:widowControl/>
        <w:numPr>
          <w:ilvl w:val="0"/>
          <w:numId w:val="24"/>
        </w:numPr>
        <w:shd w:val="clear" w:color="auto" w:fill="auto"/>
        <w:suppressAutoHyphens w:val="0"/>
        <w:spacing w:line="259" w:lineRule="auto"/>
        <w:textAlignment w:val="auto"/>
        <w:rPr>
          <w:lang w:val="fr-BE"/>
        </w:rPr>
      </w:pPr>
      <w:r w:rsidRPr="009F6FFD">
        <w:rPr>
          <w:lang w:val="fr-BE"/>
        </w:rPr>
        <w:t>Travail dans la commission parlementaire sur l’agriculture. Organisation d’activités lors de la journée de l’alimentation le 6 octobre</w:t>
      </w:r>
      <w:r w:rsidR="00CE7E19">
        <w:rPr>
          <w:lang w:val="fr-BE"/>
        </w:rPr>
        <w:t>.</w:t>
      </w:r>
    </w:p>
    <w:p w14:paraId="5DE89036" w14:textId="77777777" w:rsidR="002246E7" w:rsidRDefault="002246E7" w:rsidP="00195E76">
      <w:pPr>
        <w:rPr>
          <w:lang w:val="fr-BE"/>
        </w:rPr>
      </w:pPr>
    </w:p>
    <w:p w14:paraId="7ADDE8E4" w14:textId="2147E352" w:rsidR="00195E76" w:rsidRPr="009F6FFD" w:rsidRDefault="00195E76" w:rsidP="00195E76">
      <w:pPr>
        <w:rPr>
          <w:lang w:val="fr-BE"/>
        </w:rPr>
      </w:pPr>
      <w:r w:rsidRPr="009F6FFD">
        <w:rPr>
          <w:lang w:val="fr-BE"/>
        </w:rPr>
        <w:t>PAPDA travaille dans 3 régions :</w:t>
      </w:r>
    </w:p>
    <w:p w14:paraId="2E3C623F" w14:textId="77777777" w:rsidR="00195E76" w:rsidRPr="009F6FFD" w:rsidRDefault="00BC37D9" w:rsidP="00C97AF8">
      <w:pPr>
        <w:keepNext w:val="0"/>
        <w:widowControl/>
        <w:numPr>
          <w:ilvl w:val="0"/>
          <w:numId w:val="25"/>
        </w:numPr>
        <w:shd w:val="clear" w:color="auto" w:fill="auto"/>
        <w:suppressAutoHyphens w:val="0"/>
        <w:spacing w:line="259" w:lineRule="auto"/>
        <w:textAlignment w:val="auto"/>
        <w:rPr>
          <w:lang w:val="fr-BE"/>
        </w:rPr>
      </w:pPr>
      <w:r>
        <w:rPr>
          <w:lang w:val="fr-BE"/>
        </w:rPr>
        <w:t>Le Sud-E</w:t>
      </w:r>
      <w:r w:rsidR="00195E76" w:rsidRPr="009F6FFD">
        <w:rPr>
          <w:lang w:val="fr-BE"/>
        </w:rPr>
        <w:t xml:space="preserve">st </w:t>
      </w:r>
    </w:p>
    <w:p w14:paraId="5D91E89F" w14:textId="734B7173" w:rsidR="00195E76" w:rsidRPr="009F6FFD" w:rsidRDefault="00195E76" w:rsidP="00C97AF8">
      <w:pPr>
        <w:keepNext w:val="0"/>
        <w:widowControl/>
        <w:numPr>
          <w:ilvl w:val="0"/>
          <w:numId w:val="25"/>
        </w:numPr>
        <w:shd w:val="clear" w:color="auto" w:fill="auto"/>
        <w:suppressAutoHyphens w:val="0"/>
        <w:spacing w:line="259" w:lineRule="auto"/>
        <w:textAlignment w:val="auto"/>
        <w:rPr>
          <w:lang w:val="fr-BE"/>
        </w:rPr>
      </w:pPr>
      <w:r w:rsidRPr="009F6FFD">
        <w:rPr>
          <w:lang w:val="fr-BE"/>
        </w:rPr>
        <w:t>L’</w:t>
      </w:r>
      <w:r w:rsidR="00BC37D9">
        <w:rPr>
          <w:lang w:val="fr-BE"/>
        </w:rPr>
        <w:t>A</w:t>
      </w:r>
      <w:r w:rsidRPr="009F6FFD">
        <w:rPr>
          <w:lang w:val="fr-BE"/>
        </w:rPr>
        <w:t>rtibonite </w:t>
      </w:r>
      <w:r w:rsidR="00F108A7">
        <w:rPr>
          <w:lang w:val="fr-BE"/>
        </w:rPr>
        <w:t>(</w:t>
      </w:r>
      <w:r w:rsidRPr="009F6FFD">
        <w:rPr>
          <w:lang w:val="fr-BE"/>
        </w:rPr>
        <w:t>riz</w:t>
      </w:r>
      <w:r w:rsidR="00F108A7">
        <w:rPr>
          <w:lang w:val="fr-BE"/>
        </w:rPr>
        <w:t>)</w:t>
      </w:r>
    </w:p>
    <w:p w14:paraId="4195FE84" w14:textId="470BD613" w:rsidR="00195E76" w:rsidRDefault="00195E76" w:rsidP="00C97AF8">
      <w:pPr>
        <w:keepNext w:val="0"/>
        <w:widowControl/>
        <w:numPr>
          <w:ilvl w:val="0"/>
          <w:numId w:val="25"/>
        </w:numPr>
        <w:shd w:val="clear" w:color="auto" w:fill="auto"/>
        <w:suppressAutoHyphens w:val="0"/>
        <w:spacing w:line="259" w:lineRule="auto"/>
        <w:textAlignment w:val="auto"/>
        <w:rPr>
          <w:lang w:val="fr-BE"/>
        </w:rPr>
      </w:pPr>
      <w:r w:rsidRPr="009F6FFD">
        <w:rPr>
          <w:lang w:val="fr-BE"/>
        </w:rPr>
        <w:t xml:space="preserve">Le </w:t>
      </w:r>
      <w:r w:rsidR="00BC37D9">
        <w:rPr>
          <w:lang w:val="fr-BE"/>
        </w:rPr>
        <w:t>N</w:t>
      </w:r>
      <w:r w:rsidRPr="009F6FFD">
        <w:rPr>
          <w:lang w:val="fr-BE"/>
        </w:rPr>
        <w:t>ord-</w:t>
      </w:r>
      <w:r w:rsidR="00BC37D9">
        <w:rPr>
          <w:lang w:val="fr-BE"/>
        </w:rPr>
        <w:t>E</w:t>
      </w:r>
      <w:r w:rsidRPr="009F6FFD">
        <w:rPr>
          <w:lang w:val="fr-BE"/>
        </w:rPr>
        <w:t>st </w:t>
      </w:r>
      <w:r w:rsidR="00F108A7">
        <w:rPr>
          <w:lang w:val="fr-BE"/>
        </w:rPr>
        <w:t>(</w:t>
      </w:r>
      <w:r w:rsidRPr="009F6FFD">
        <w:rPr>
          <w:lang w:val="fr-BE"/>
        </w:rPr>
        <w:t>coopératives de café et lait, organisation</w:t>
      </w:r>
      <w:r w:rsidR="00BC37D9">
        <w:rPr>
          <w:lang w:val="fr-BE"/>
        </w:rPr>
        <w:t>s</w:t>
      </w:r>
      <w:r w:rsidRPr="009F6FFD">
        <w:rPr>
          <w:lang w:val="fr-BE"/>
        </w:rPr>
        <w:t xml:space="preserve"> de femmes pour la transformation agricole</w:t>
      </w:r>
      <w:r w:rsidR="00F108A7">
        <w:rPr>
          <w:lang w:val="fr-BE"/>
        </w:rPr>
        <w:t>)</w:t>
      </w:r>
      <w:r w:rsidRPr="009F6FFD">
        <w:rPr>
          <w:lang w:val="fr-BE"/>
        </w:rPr>
        <w:t>.</w:t>
      </w:r>
    </w:p>
    <w:p w14:paraId="3251F73B" w14:textId="77777777" w:rsidR="00BC37D9" w:rsidRPr="009F6FFD" w:rsidRDefault="00BC37D9" w:rsidP="00BC37D9">
      <w:pPr>
        <w:keepNext w:val="0"/>
        <w:widowControl/>
        <w:shd w:val="clear" w:color="auto" w:fill="auto"/>
        <w:suppressAutoHyphens w:val="0"/>
        <w:spacing w:line="259" w:lineRule="auto"/>
        <w:ind w:left="1080"/>
        <w:textAlignment w:val="auto"/>
        <w:rPr>
          <w:lang w:val="fr-BE"/>
        </w:rPr>
      </w:pPr>
    </w:p>
    <w:p w14:paraId="0D864DC8" w14:textId="73BD18C1" w:rsidR="00195E76" w:rsidRDefault="00195E76" w:rsidP="00195E76">
      <w:pPr>
        <w:rPr>
          <w:lang w:val="fr-BE"/>
        </w:rPr>
      </w:pPr>
      <w:r w:rsidRPr="009F6FFD">
        <w:rPr>
          <w:lang w:val="fr-BE"/>
        </w:rPr>
        <w:t>Les paysans de</w:t>
      </w:r>
      <w:r w:rsidR="00BC37D9">
        <w:rPr>
          <w:lang w:val="fr-BE"/>
        </w:rPr>
        <w:t>s</w:t>
      </w:r>
      <w:r w:rsidRPr="009F6FFD">
        <w:rPr>
          <w:lang w:val="fr-BE"/>
        </w:rPr>
        <w:t xml:space="preserve"> régions du Nord connaissent un problème foncier important.  Les terres sont confisquées pour la création de zones franches industrielles, d’espaces touristiques et l’exploitation des mines.  Concernant l’exploitation minière, il y a eu des expéri</w:t>
      </w:r>
      <w:r w:rsidR="00BC37D9">
        <w:rPr>
          <w:lang w:val="fr-BE"/>
        </w:rPr>
        <w:t xml:space="preserve">ences de production de bauxite et de </w:t>
      </w:r>
      <w:r w:rsidRPr="009F6FFD">
        <w:rPr>
          <w:lang w:val="fr-BE"/>
        </w:rPr>
        <w:t xml:space="preserve">cuivre.  Plus récemment, de grandes multinationales USA-Canadiennes et australiennes ont débuté des travaux exploratoires (or). Sous Martelly, 3 contrats de concessions minières ont été signés en dehors de tout cadre légal, de consultations.  Aujourd’hui, le Sénat demande un moratoire pour faire toute la clarté.  La Banque mondiale a proposé une nouvelle </w:t>
      </w:r>
      <w:r w:rsidR="00F108A7">
        <w:rPr>
          <w:lang w:val="fr-BE"/>
        </w:rPr>
        <w:t>l</w:t>
      </w:r>
      <w:r w:rsidRPr="009F6FFD">
        <w:rPr>
          <w:lang w:val="fr-BE"/>
        </w:rPr>
        <w:t>oi minière qui libéralise entièrement le secteur minier</w:t>
      </w:r>
      <w:r w:rsidR="00BC37D9">
        <w:rPr>
          <w:lang w:val="fr-BE"/>
        </w:rPr>
        <w:t xml:space="preserve"> et</w:t>
      </w:r>
      <w:r w:rsidRPr="009F6FFD">
        <w:rPr>
          <w:lang w:val="fr-BE"/>
        </w:rPr>
        <w:t xml:space="preserve"> diminue les normes.</w:t>
      </w:r>
    </w:p>
    <w:p w14:paraId="74629FBC" w14:textId="77777777" w:rsidR="00BC37D9" w:rsidRPr="009F6FFD" w:rsidRDefault="00BC37D9" w:rsidP="00195E76">
      <w:pPr>
        <w:rPr>
          <w:lang w:val="fr-BE"/>
        </w:rPr>
      </w:pPr>
    </w:p>
    <w:p w14:paraId="0696E457" w14:textId="4FC819DC" w:rsidR="00195E76" w:rsidRPr="009F6FFD" w:rsidRDefault="00195E76" w:rsidP="00C97AF8">
      <w:pPr>
        <w:keepNext w:val="0"/>
        <w:widowControl/>
        <w:numPr>
          <w:ilvl w:val="0"/>
          <w:numId w:val="26"/>
        </w:numPr>
        <w:shd w:val="clear" w:color="auto" w:fill="auto"/>
        <w:suppressAutoHyphens w:val="0"/>
        <w:spacing w:after="160" w:line="259" w:lineRule="auto"/>
        <w:textAlignment w:val="auto"/>
        <w:rPr>
          <w:lang w:val="fr-BE"/>
        </w:rPr>
      </w:pPr>
      <w:r w:rsidRPr="009F6FFD">
        <w:rPr>
          <w:lang w:val="fr-BE"/>
        </w:rPr>
        <w:t>PAPDA a mis en place un collectif « justice mine » afin d’analyser les textes</w:t>
      </w:r>
      <w:r w:rsidR="00F108A7">
        <w:rPr>
          <w:lang w:val="fr-BE"/>
        </w:rPr>
        <w:t>,</w:t>
      </w:r>
      <w:r w:rsidRPr="009F6FFD">
        <w:rPr>
          <w:lang w:val="fr-BE"/>
        </w:rPr>
        <w:t xml:space="preserve"> rendre public</w:t>
      </w:r>
      <w:r w:rsidR="00F108A7">
        <w:rPr>
          <w:lang w:val="fr-BE"/>
        </w:rPr>
        <w:t>s</w:t>
      </w:r>
      <w:r w:rsidRPr="009F6FFD">
        <w:rPr>
          <w:lang w:val="fr-BE"/>
        </w:rPr>
        <w:t xml:space="preserve"> les impacts de l’exploitation des mines sur les populations</w:t>
      </w:r>
      <w:r w:rsidR="00F108A7">
        <w:rPr>
          <w:lang w:val="fr-BE"/>
        </w:rPr>
        <w:t xml:space="preserve"> et</w:t>
      </w:r>
      <w:r w:rsidRPr="009F6FFD">
        <w:rPr>
          <w:lang w:val="fr-BE"/>
        </w:rPr>
        <w:t xml:space="preserve"> échanger les expériences.</w:t>
      </w:r>
    </w:p>
    <w:p w14:paraId="65C28697" w14:textId="77777777" w:rsidR="00195E76" w:rsidRPr="009F6FFD" w:rsidRDefault="00195E76" w:rsidP="00195E76">
      <w:pPr>
        <w:rPr>
          <w:lang w:val="fr-BE"/>
        </w:rPr>
      </w:pPr>
    </w:p>
    <w:p w14:paraId="72B23667" w14:textId="77777777" w:rsidR="00195E76" w:rsidRDefault="00F91678" w:rsidP="00195E76">
      <w:pPr>
        <w:rPr>
          <w:b/>
          <w:color w:val="0070C0"/>
          <w:lang w:val="fr-BE"/>
        </w:rPr>
      </w:pPr>
      <w:r>
        <w:rPr>
          <w:b/>
          <w:color w:val="0070C0"/>
          <w:lang w:val="fr-BE"/>
        </w:rPr>
        <w:t>Les accords commerciaux</w:t>
      </w:r>
    </w:p>
    <w:p w14:paraId="39DE0EAC" w14:textId="77777777" w:rsidR="00F91678" w:rsidRPr="009F6FFD" w:rsidRDefault="00F91678" w:rsidP="00195E76">
      <w:pPr>
        <w:rPr>
          <w:b/>
          <w:color w:val="0070C0"/>
          <w:lang w:val="fr-BE"/>
        </w:rPr>
      </w:pPr>
    </w:p>
    <w:p w14:paraId="16E59CB3" w14:textId="27E34042" w:rsidR="00195E76" w:rsidRPr="009F6FFD" w:rsidRDefault="00195E76" w:rsidP="00195E76">
      <w:pPr>
        <w:rPr>
          <w:lang w:val="fr-BE"/>
        </w:rPr>
      </w:pPr>
      <w:r w:rsidRPr="009F6FFD">
        <w:rPr>
          <w:lang w:val="fr-BE"/>
        </w:rPr>
        <w:t>PAPDA travaille sur les accords commerciaux avec les USA et l’UE et les accords bilatéraux sur la protection des investissemen</w:t>
      </w:r>
      <w:r w:rsidR="003C3DA7">
        <w:rPr>
          <w:lang w:val="fr-BE"/>
        </w:rPr>
        <w:t>ts. Ils participent à l’analyse à travers</w:t>
      </w:r>
      <w:r w:rsidRPr="009F6FFD">
        <w:rPr>
          <w:lang w:val="fr-BE"/>
        </w:rPr>
        <w:t xml:space="preserve"> la « </w:t>
      </w:r>
      <w:proofErr w:type="gramStart"/>
      <w:r w:rsidRPr="009F6FFD">
        <w:rPr>
          <w:lang w:val="fr-BE"/>
        </w:rPr>
        <w:t>décodification»</w:t>
      </w:r>
      <w:proofErr w:type="gramEnd"/>
      <w:r w:rsidRPr="009F6FFD">
        <w:rPr>
          <w:lang w:val="fr-BE"/>
        </w:rPr>
        <w:t xml:space="preserve"> des textes, la production d’analyses</w:t>
      </w:r>
      <w:r w:rsidR="003C3DA7">
        <w:rPr>
          <w:lang w:val="fr-BE"/>
        </w:rPr>
        <w:t xml:space="preserve"> et</w:t>
      </w:r>
      <w:r w:rsidRPr="009F6FFD">
        <w:rPr>
          <w:lang w:val="fr-BE"/>
        </w:rPr>
        <w:t xml:space="preserve"> la proposition d’alternatives.</w:t>
      </w:r>
    </w:p>
    <w:p w14:paraId="01B94C0F" w14:textId="5424EC48" w:rsidR="00195E76" w:rsidRPr="009F6FFD" w:rsidRDefault="00195E76" w:rsidP="00195E76">
      <w:pPr>
        <w:rPr>
          <w:lang w:val="fr-BE"/>
        </w:rPr>
      </w:pPr>
      <w:r w:rsidRPr="009F6FFD">
        <w:rPr>
          <w:lang w:val="fr-BE"/>
        </w:rPr>
        <w:t>PAPDA a produit un plaidoyer contre ces accords tel</w:t>
      </w:r>
      <w:r w:rsidR="003C3DA7">
        <w:rPr>
          <w:lang w:val="fr-BE"/>
        </w:rPr>
        <w:t>s</w:t>
      </w:r>
      <w:r w:rsidRPr="009F6FFD">
        <w:rPr>
          <w:lang w:val="fr-BE"/>
        </w:rPr>
        <w:t xml:space="preserve"> qu’ils sont proposés aujourd’hui.  Ces accords privent Haïti de </w:t>
      </w:r>
      <w:r w:rsidR="003C3DA7">
        <w:rPr>
          <w:lang w:val="fr-BE"/>
        </w:rPr>
        <w:t>s</w:t>
      </w:r>
      <w:r w:rsidRPr="009F6FFD">
        <w:rPr>
          <w:lang w:val="fr-BE"/>
        </w:rPr>
        <w:t>es capacités productives. Exemple : il existe des coopératives qui produisent et transforme</w:t>
      </w:r>
      <w:r w:rsidR="003C3DA7">
        <w:rPr>
          <w:lang w:val="fr-BE"/>
        </w:rPr>
        <w:t>nt</w:t>
      </w:r>
      <w:r w:rsidRPr="009F6FFD">
        <w:rPr>
          <w:lang w:val="fr-BE"/>
        </w:rPr>
        <w:t xml:space="preserve"> le lait pour les cantines scolaires (production et consommation locales).  Avec les APE et la baisse des tarifs douaniers, la production laitière haïtienne ne sera plus compétitive et mettra en danger les producteurs locaux.  </w:t>
      </w:r>
    </w:p>
    <w:p w14:paraId="3CA7846F" w14:textId="77777777" w:rsidR="00195E76" w:rsidRPr="009F6FFD" w:rsidRDefault="00195E76" w:rsidP="00195E76">
      <w:pPr>
        <w:rPr>
          <w:lang w:val="fr-BE"/>
        </w:rPr>
      </w:pPr>
    </w:p>
    <w:p w14:paraId="6E82537B" w14:textId="77777777" w:rsidR="002246E7" w:rsidRDefault="002246E7">
      <w:pPr>
        <w:keepNext w:val="0"/>
        <w:widowControl/>
        <w:shd w:val="clear" w:color="auto" w:fill="auto"/>
        <w:suppressAutoHyphens w:val="0"/>
        <w:spacing w:after="160" w:line="259" w:lineRule="auto"/>
        <w:jc w:val="left"/>
        <w:textAlignment w:val="auto"/>
        <w:rPr>
          <w:lang w:val="fr-BE"/>
        </w:rPr>
      </w:pPr>
      <w:r>
        <w:rPr>
          <w:lang w:val="fr-BE"/>
        </w:rPr>
        <w:br w:type="page"/>
      </w:r>
    </w:p>
    <w:p w14:paraId="01907DE2" w14:textId="3DF15623" w:rsidR="00195E76" w:rsidRPr="009F6FFD" w:rsidRDefault="00195E76" w:rsidP="00195E76">
      <w:pPr>
        <w:rPr>
          <w:lang w:val="fr-BE"/>
        </w:rPr>
      </w:pPr>
      <w:r w:rsidRPr="009F6FFD">
        <w:rPr>
          <w:lang w:val="fr-BE"/>
        </w:rPr>
        <w:lastRenderedPageBreak/>
        <w:t>PAPDA travail</w:t>
      </w:r>
      <w:r w:rsidR="003C3DA7">
        <w:rPr>
          <w:lang w:val="fr-BE"/>
        </w:rPr>
        <w:t>le</w:t>
      </w:r>
      <w:r w:rsidRPr="009F6FFD">
        <w:rPr>
          <w:lang w:val="fr-BE"/>
        </w:rPr>
        <w:t xml:space="preserve"> en réseau</w:t>
      </w:r>
    </w:p>
    <w:p w14:paraId="1F39EC45" w14:textId="70786E8B" w:rsidR="00195E76" w:rsidRPr="009F6FFD" w:rsidRDefault="00195E76" w:rsidP="00C97AF8">
      <w:pPr>
        <w:keepNext w:val="0"/>
        <w:widowControl/>
        <w:numPr>
          <w:ilvl w:val="0"/>
          <w:numId w:val="27"/>
        </w:numPr>
        <w:shd w:val="clear" w:color="auto" w:fill="auto"/>
        <w:suppressAutoHyphens w:val="0"/>
        <w:spacing w:line="259" w:lineRule="auto"/>
        <w:textAlignment w:val="auto"/>
        <w:rPr>
          <w:lang w:val="fr-BE"/>
        </w:rPr>
      </w:pPr>
      <w:r w:rsidRPr="009F6FFD">
        <w:rPr>
          <w:lang w:val="fr-BE"/>
        </w:rPr>
        <w:t>Participe à l’assemblée des peuples des Caraïbes tous les 2 ans (oct</w:t>
      </w:r>
      <w:r w:rsidR="00F91678">
        <w:rPr>
          <w:lang w:val="fr-BE"/>
        </w:rPr>
        <w:t>obre</w:t>
      </w:r>
      <w:r w:rsidRPr="009F6FFD">
        <w:rPr>
          <w:lang w:val="fr-BE"/>
        </w:rPr>
        <w:t xml:space="preserve"> 2017)</w:t>
      </w:r>
      <w:r w:rsidR="008C6929">
        <w:rPr>
          <w:lang w:val="fr-BE"/>
        </w:rPr>
        <w:t xml:space="preserve"> pour :</w:t>
      </w:r>
    </w:p>
    <w:p w14:paraId="0C29CA25" w14:textId="77777777" w:rsidR="00195E76" w:rsidRPr="009F6FFD" w:rsidRDefault="00195E76" w:rsidP="00C97AF8">
      <w:pPr>
        <w:keepNext w:val="0"/>
        <w:widowControl/>
        <w:numPr>
          <w:ilvl w:val="1"/>
          <w:numId w:val="46"/>
        </w:numPr>
        <w:shd w:val="clear" w:color="auto" w:fill="auto"/>
        <w:suppressAutoHyphens w:val="0"/>
        <w:spacing w:line="259" w:lineRule="auto"/>
        <w:textAlignment w:val="auto"/>
        <w:rPr>
          <w:lang w:val="fr-BE"/>
        </w:rPr>
      </w:pPr>
      <w:r w:rsidRPr="009F6FFD">
        <w:rPr>
          <w:lang w:val="fr-BE"/>
        </w:rPr>
        <w:t>Renforcer la diplomatie citoyenne</w:t>
      </w:r>
      <w:r w:rsidR="003C3DA7">
        <w:rPr>
          <w:lang w:val="fr-BE"/>
        </w:rPr>
        <w:t xml:space="preserve"> et les mouvements de paysans ;</w:t>
      </w:r>
    </w:p>
    <w:p w14:paraId="3A3C9976" w14:textId="77777777" w:rsidR="00195E76" w:rsidRPr="009F6FFD" w:rsidRDefault="00195E76" w:rsidP="00C97AF8">
      <w:pPr>
        <w:keepNext w:val="0"/>
        <w:widowControl/>
        <w:numPr>
          <w:ilvl w:val="1"/>
          <w:numId w:val="46"/>
        </w:numPr>
        <w:shd w:val="clear" w:color="auto" w:fill="auto"/>
        <w:suppressAutoHyphens w:val="0"/>
        <w:spacing w:line="259" w:lineRule="auto"/>
        <w:textAlignment w:val="auto"/>
        <w:rPr>
          <w:lang w:val="fr-BE"/>
        </w:rPr>
      </w:pPr>
      <w:r w:rsidRPr="009F6FFD">
        <w:rPr>
          <w:lang w:val="fr-BE"/>
        </w:rPr>
        <w:t>Construire des convergences d’analyse, d’alternatives sur la région</w:t>
      </w:r>
      <w:r w:rsidR="003C3DA7">
        <w:rPr>
          <w:lang w:val="fr-BE"/>
        </w:rPr>
        <w:t> ;</w:t>
      </w:r>
    </w:p>
    <w:p w14:paraId="41D825E9" w14:textId="77777777" w:rsidR="00195E76" w:rsidRPr="009F6FFD" w:rsidRDefault="00195E76" w:rsidP="00C97AF8">
      <w:pPr>
        <w:keepNext w:val="0"/>
        <w:widowControl/>
        <w:numPr>
          <w:ilvl w:val="1"/>
          <w:numId w:val="46"/>
        </w:numPr>
        <w:shd w:val="clear" w:color="auto" w:fill="auto"/>
        <w:suppressAutoHyphens w:val="0"/>
        <w:spacing w:line="259" w:lineRule="auto"/>
        <w:textAlignment w:val="auto"/>
        <w:rPr>
          <w:lang w:val="fr-BE"/>
        </w:rPr>
      </w:pPr>
      <w:r w:rsidRPr="009F6FFD">
        <w:rPr>
          <w:lang w:val="fr-BE"/>
        </w:rPr>
        <w:t>Rompre l’isolement d’Haïti</w:t>
      </w:r>
      <w:r w:rsidR="003C3DA7">
        <w:rPr>
          <w:lang w:val="fr-BE"/>
        </w:rPr>
        <w:t> ;</w:t>
      </w:r>
    </w:p>
    <w:p w14:paraId="1C333C4E" w14:textId="77777777" w:rsidR="00195E76" w:rsidRPr="003C3DA7" w:rsidRDefault="00195E76" w:rsidP="00C97AF8">
      <w:pPr>
        <w:keepNext w:val="0"/>
        <w:widowControl/>
        <w:numPr>
          <w:ilvl w:val="1"/>
          <w:numId w:val="46"/>
        </w:numPr>
        <w:shd w:val="clear" w:color="auto" w:fill="auto"/>
        <w:suppressAutoHyphens w:val="0"/>
        <w:spacing w:line="259" w:lineRule="auto"/>
        <w:textAlignment w:val="auto"/>
        <w:rPr>
          <w:lang w:val="fr-BE"/>
        </w:rPr>
      </w:pPr>
      <w:r w:rsidRPr="003C3DA7">
        <w:rPr>
          <w:lang w:val="fr-BE"/>
        </w:rPr>
        <w:t>Renforcer la démocratie participative et les espaces de dialogue avec les communautés locales et les pouvoirs publics :</w:t>
      </w:r>
      <w:r w:rsidR="003C3DA7">
        <w:rPr>
          <w:lang w:val="fr-BE"/>
        </w:rPr>
        <w:t xml:space="preserve"> e</w:t>
      </w:r>
      <w:r w:rsidRPr="003C3DA7">
        <w:rPr>
          <w:lang w:val="fr-BE"/>
        </w:rPr>
        <w:t>n Haïti, depuis 1987, l’Etat a mis en place une politique de décentralisation.  En pratique, rien n’a été fait. Les collectivités locales n’ont aucuns moyens (financiers et humains) pour agir et les communautés et associations locales se méfient fortement des structures de l’Etat (corruption/népotisme/manque de dialogue social)</w:t>
      </w:r>
      <w:r w:rsidR="003C3DA7">
        <w:rPr>
          <w:lang w:val="fr-BE"/>
        </w:rPr>
        <w:t> ;</w:t>
      </w:r>
    </w:p>
    <w:p w14:paraId="749D3BF2" w14:textId="4B41CB45" w:rsidR="00195E76" w:rsidRPr="009F6FFD" w:rsidRDefault="00195E76" w:rsidP="00C97AF8">
      <w:pPr>
        <w:keepNext w:val="0"/>
        <w:widowControl/>
        <w:numPr>
          <w:ilvl w:val="0"/>
          <w:numId w:val="27"/>
        </w:numPr>
        <w:shd w:val="clear" w:color="auto" w:fill="auto"/>
        <w:suppressAutoHyphens w:val="0"/>
        <w:spacing w:line="259" w:lineRule="auto"/>
        <w:textAlignment w:val="auto"/>
        <w:rPr>
          <w:lang w:val="fr-BE"/>
        </w:rPr>
      </w:pPr>
      <w:r w:rsidRPr="009F6FFD">
        <w:rPr>
          <w:lang w:val="fr-BE"/>
        </w:rPr>
        <w:t>Participe aux FS</w:t>
      </w:r>
      <w:r w:rsidR="003C3DA7">
        <w:rPr>
          <w:lang w:val="fr-BE"/>
        </w:rPr>
        <w:t>M</w:t>
      </w:r>
      <w:r w:rsidRPr="009F6FFD">
        <w:rPr>
          <w:lang w:val="fr-BE"/>
        </w:rPr>
        <w:t xml:space="preserve"> (Forum </w:t>
      </w:r>
      <w:r w:rsidR="008C6929">
        <w:rPr>
          <w:lang w:val="fr-BE"/>
        </w:rPr>
        <w:t xml:space="preserve">Social </w:t>
      </w:r>
      <w:r w:rsidRPr="009F6FFD">
        <w:rPr>
          <w:lang w:val="fr-BE"/>
        </w:rPr>
        <w:t xml:space="preserve">Mondial) et intervient dans les formations syndicales soutenues par la </w:t>
      </w:r>
      <w:r w:rsidR="003C3DA7">
        <w:rPr>
          <w:lang w:val="fr-BE"/>
        </w:rPr>
        <w:t xml:space="preserve">Confédération </w:t>
      </w:r>
      <w:r w:rsidR="008C6929">
        <w:rPr>
          <w:lang w:val="fr-BE"/>
        </w:rPr>
        <w:t>s</w:t>
      </w:r>
      <w:r w:rsidR="003C3DA7">
        <w:rPr>
          <w:lang w:val="fr-BE"/>
        </w:rPr>
        <w:t>yndicale internationale (</w:t>
      </w:r>
      <w:r w:rsidRPr="009F6FFD">
        <w:rPr>
          <w:lang w:val="fr-BE"/>
        </w:rPr>
        <w:t>CSI</w:t>
      </w:r>
      <w:r w:rsidR="003C3DA7">
        <w:rPr>
          <w:lang w:val="fr-BE"/>
        </w:rPr>
        <w:t>) et la Confédération syndicale des travailleurs et travailleuses des Amériques (</w:t>
      </w:r>
      <w:r w:rsidRPr="009F6FFD">
        <w:rPr>
          <w:lang w:val="fr-BE"/>
        </w:rPr>
        <w:t>CSA</w:t>
      </w:r>
      <w:r w:rsidR="003C3DA7">
        <w:rPr>
          <w:lang w:val="fr-BE"/>
        </w:rPr>
        <w:t>)</w:t>
      </w:r>
      <w:r w:rsidRPr="009F6FFD">
        <w:rPr>
          <w:lang w:val="fr-BE"/>
        </w:rPr>
        <w:t xml:space="preserve"> </w:t>
      </w:r>
    </w:p>
    <w:p w14:paraId="4F11BB48" w14:textId="77777777" w:rsidR="003C3DA7" w:rsidRDefault="00195E76" w:rsidP="00C97AF8">
      <w:pPr>
        <w:keepNext w:val="0"/>
        <w:widowControl/>
        <w:numPr>
          <w:ilvl w:val="0"/>
          <w:numId w:val="27"/>
        </w:numPr>
        <w:shd w:val="clear" w:color="auto" w:fill="auto"/>
        <w:suppressAutoHyphens w:val="0"/>
        <w:spacing w:line="259" w:lineRule="auto"/>
        <w:textAlignment w:val="auto"/>
        <w:rPr>
          <w:lang w:val="fr-BE"/>
        </w:rPr>
      </w:pPr>
      <w:r w:rsidRPr="003C3DA7">
        <w:rPr>
          <w:lang w:val="fr-BE"/>
        </w:rPr>
        <w:t>Organise chaque année avec 4 autres organisations en juillet une université populaire sur l’économie sociale et solidaire</w:t>
      </w:r>
      <w:r w:rsidR="003C3DA7" w:rsidRPr="003C3DA7">
        <w:rPr>
          <w:lang w:val="fr-BE"/>
        </w:rPr>
        <w:t xml:space="preserve"> : </w:t>
      </w:r>
    </w:p>
    <w:p w14:paraId="764AA979" w14:textId="77777777" w:rsidR="00195E76" w:rsidRPr="003C3DA7" w:rsidRDefault="00195E76" w:rsidP="00C97AF8">
      <w:pPr>
        <w:keepNext w:val="0"/>
        <w:widowControl/>
        <w:numPr>
          <w:ilvl w:val="1"/>
          <w:numId w:val="45"/>
        </w:numPr>
        <w:shd w:val="clear" w:color="auto" w:fill="auto"/>
        <w:suppressAutoHyphens w:val="0"/>
        <w:spacing w:line="259" w:lineRule="auto"/>
        <w:textAlignment w:val="auto"/>
        <w:rPr>
          <w:lang w:val="fr-BE"/>
        </w:rPr>
      </w:pPr>
      <w:r w:rsidRPr="003C3DA7">
        <w:rPr>
          <w:lang w:val="fr-BE"/>
        </w:rPr>
        <w:t>Mise en réseau des coopératives existantes</w:t>
      </w:r>
    </w:p>
    <w:p w14:paraId="29546B83" w14:textId="77777777" w:rsidR="00195E76" w:rsidRPr="009F6FFD" w:rsidRDefault="00195E76" w:rsidP="00C97AF8">
      <w:pPr>
        <w:keepNext w:val="0"/>
        <w:widowControl/>
        <w:numPr>
          <w:ilvl w:val="1"/>
          <w:numId w:val="45"/>
        </w:numPr>
        <w:shd w:val="clear" w:color="auto" w:fill="auto"/>
        <w:suppressAutoHyphens w:val="0"/>
        <w:spacing w:line="259" w:lineRule="auto"/>
        <w:textAlignment w:val="auto"/>
        <w:rPr>
          <w:lang w:val="fr-BE"/>
        </w:rPr>
      </w:pPr>
      <w:r w:rsidRPr="009F6FFD">
        <w:rPr>
          <w:lang w:val="fr-BE"/>
        </w:rPr>
        <w:t>Soutien aux coopératives émergeantes</w:t>
      </w:r>
    </w:p>
    <w:p w14:paraId="26AD5170" w14:textId="77777777" w:rsidR="00195E76" w:rsidRDefault="00195E76" w:rsidP="003C3DA7">
      <w:pPr>
        <w:ind w:left="708"/>
        <w:rPr>
          <w:lang w:val="fr-BE"/>
        </w:rPr>
      </w:pPr>
      <w:r w:rsidRPr="009F6FFD">
        <w:rPr>
          <w:lang w:val="fr-BE"/>
        </w:rPr>
        <w:t>La prochaine université populaire se concentrera sur les coopératives actives dans la production du riz et du cacao.</w:t>
      </w:r>
    </w:p>
    <w:p w14:paraId="621A0F26" w14:textId="77777777" w:rsidR="003C3DA7" w:rsidRDefault="003C3DA7" w:rsidP="003C3DA7">
      <w:pPr>
        <w:ind w:left="708"/>
        <w:rPr>
          <w:lang w:val="fr-BE"/>
        </w:rPr>
      </w:pPr>
    </w:p>
    <w:p w14:paraId="2B1A576B" w14:textId="18C97C90" w:rsidR="00195E76" w:rsidRDefault="00195E76" w:rsidP="00195E76">
      <w:pPr>
        <w:rPr>
          <w:b/>
          <w:color w:val="0070C0"/>
          <w:lang w:val="fr-BE"/>
        </w:rPr>
      </w:pPr>
      <w:r w:rsidRPr="009F6FFD">
        <w:rPr>
          <w:b/>
          <w:color w:val="0070C0"/>
          <w:lang w:val="fr-BE"/>
        </w:rPr>
        <w:t>Les défis pour l’avenir</w:t>
      </w:r>
    </w:p>
    <w:p w14:paraId="04BC62ED" w14:textId="77777777" w:rsidR="002246E7" w:rsidRPr="009F6FFD" w:rsidRDefault="002246E7" w:rsidP="00195E76">
      <w:pPr>
        <w:rPr>
          <w:b/>
          <w:color w:val="0070C0"/>
          <w:lang w:val="fr-BE"/>
        </w:rPr>
      </w:pPr>
    </w:p>
    <w:p w14:paraId="2C987039" w14:textId="361FE69E" w:rsidR="00195E76" w:rsidRPr="009F6FFD" w:rsidRDefault="00195E76" w:rsidP="00C97AF8">
      <w:pPr>
        <w:keepNext w:val="0"/>
        <w:widowControl/>
        <w:numPr>
          <w:ilvl w:val="0"/>
          <w:numId w:val="28"/>
        </w:numPr>
        <w:shd w:val="clear" w:color="auto" w:fill="auto"/>
        <w:suppressAutoHyphens w:val="0"/>
        <w:spacing w:line="259" w:lineRule="auto"/>
        <w:textAlignment w:val="auto"/>
        <w:rPr>
          <w:lang w:val="fr-BE"/>
        </w:rPr>
      </w:pPr>
      <w:r w:rsidRPr="009F6FFD">
        <w:rPr>
          <w:lang w:val="fr-BE"/>
        </w:rPr>
        <w:t>Élaborer un cadre légal pour instituer les coopératives et leur donner une sécurité juridique</w:t>
      </w:r>
      <w:r w:rsidR="00D454EB">
        <w:rPr>
          <w:lang w:val="fr-BE"/>
        </w:rPr>
        <w:t> ;</w:t>
      </w:r>
    </w:p>
    <w:p w14:paraId="6F161811" w14:textId="77777777" w:rsidR="00195E76" w:rsidRPr="009F6FFD" w:rsidRDefault="00195E76" w:rsidP="00C97AF8">
      <w:pPr>
        <w:keepNext w:val="0"/>
        <w:widowControl/>
        <w:numPr>
          <w:ilvl w:val="0"/>
          <w:numId w:val="28"/>
        </w:numPr>
        <w:shd w:val="clear" w:color="auto" w:fill="auto"/>
        <w:suppressAutoHyphens w:val="0"/>
        <w:spacing w:line="259" w:lineRule="auto"/>
        <w:textAlignment w:val="auto"/>
        <w:rPr>
          <w:lang w:val="fr-BE"/>
        </w:rPr>
      </w:pPr>
      <w:r w:rsidRPr="009F6FFD">
        <w:rPr>
          <w:lang w:val="fr-BE"/>
        </w:rPr>
        <w:t>Proposer des alternatives de développement agricole</w:t>
      </w:r>
    </w:p>
    <w:p w14:paraId="3DA62A74" w14:textId="00DEF8FE" w:rsidR="00195E76" w:rsidRPr="009F6FFD" w:rsidRDefault="00195E76" w:rsidP="00C97AF8">
      <w:pPr>
        <w:keepNext w:val="0"/>
        <w:widowControl/>
        <w:numPr>
          <w:ilvl w:val="1"/>
          <w:numId w:val="28"/>
        </w:numPr>
        <w:shd w:val="clear" w:color="auto" w:fill="auto"/>
        <w:suppressAutoHyphens w:val="0"/>
        <w:spacing w:line="259" w:lineRule="auto"/>
        <w:textAlignment w:val="auto"/>
        <w:rPr>
          <w:lang w:val="fr-BE"/>
        </w:rPr>
      </w:pPr>
      <w:r w:rsidRPr="009F6FFD">
        <w:rPr>
          <w:lang w:val="fr-BE"/>
        </w:rPr>
        <w:t>L’actuel Président veut lancer une réforme agraire qui passe par la mécanisation et la création d’exploitation</w:t>
      </w:r>
      <w:r w:rsidR="008C6929">
        <w:rPr>
          <w:lang w:val="fr-BE"/>
        </w:rPr>
        <w:t>s</w:t>
      </w:r>
      <w:r w:rsidRPr="009F6FFD">
        <w:rPr>
          <w:lang w:val="fr-BE"/>
        </w:rPr>
        <w:t xml:space="preserve"> de grandes tailles.  Il entend imposer un modèle de production agro-industrielle non adapté et non durable</w:t>
      </w:r>
    </w:p>
    <w:p w14:paraId="2AB77BBC" w14:textId="5B7B51FD" w:rsidR="00195E76" w:rsidRPr="009F6FFD" w:rsidRDefault="00195E76" w:rsidP="00C97AF8">
      <w:pPr>
        <w:keepNext w:val="0"/>
        <w:widowControl/>
        <w:numPr>
          <w:ilvl w:val="2"/>
          <w:numId w:val="28"/>
        </w:numPr>
        <w:shd w:val="clear" w:color="auto" w:fill="auto"/>
        <w:suppressAutoHyphens w:val="0"/>
        <w:spacing w:line="259" w:lineRule="auto"/>
        <w:textAlignment w:val="auto"/>
        <w:rPr>
          <w:lang w:val="fr-BE"/>
        </w:rPr>
      </w:pPr>
      <w:r w:rsidRPr="009F6FFD">
        <w:rPr>
          <w:lang w:val="fr-BE"/>
        </w:rPr>
        <w:t>Instrumentalise la question paysanne et mène une politique contre la paysannerie (concentration des terres, expropriation, techniques modernes (mécanisation), intrants chimiques, production orienté</w:t>
      </w:r>
      <w:r w:rsidR="00D454EB">
        <w:rPr>
          <w:lang w:val="fr-BE"/>
        </w:rPr>
        <w:t>e</w:t>
      </w:r>
      <w:r w:rsidRPr="009F6FFD">
        <w:rPr>
          <w:lang w:val="fr-BE"/>
        </w:rPr>
        <w:t xml:space="preserve"> vers l’exportation)</w:t>
      </w:r>
    </w:p>
    <w:p w14:paraId="5C129BBC" w14:textId="77777777" w:rsidR="00195E76" w:rsidRPr="009F6FFD" w:rsidRDefault="00195E76" w:rsidP="00C97AF8">
      <w:pPr>
        <w:keepNext w:val="0"/>
        <w:widowControl/>
        <w:numPr>
          <w:ilvl w:val="2"/>
          <w:numId w:val="28"/>
        </w:numPr>
        <w:shd w:val="clear" w:color="auto" w:fill="auto"/>
        <w:suppressAutoHyphens w:val="0"/>
        <w:spacing w:line="259" w:lineRule="auto"/>
        <w:textAlignment w:val="auto"/>
        <w:rPr>
          <w:lang w:val="fr-BE"/>
        </w:rPr>
      </w:pPr>
      <w:r w:rsidRPr="009F6FFD">
        <w:rPr>
          <w:lang w:val="fr-BE"/>
        </w:rPr>
        <w:t xml:space="preserve">Modèle imposé par </w:t>
      </w:r>
      <w:r w:rsidR="00D454EB">
        <w:rPr>
          <w:lang w:val="fr-BE"/>
        </w:rPr>
        <w:t xml:space="preserve">le </w:t>
      </w:r>
      <w:r w:rsidRPr="009F6FFD">
        <w:rPr>
          <w:lang w:val="fr-BE"/>
        </w:rPr>
        <w:t>haut et élaboré directement par le Président et son entourage, sans concertation avec les acteurs du monde agraire</w:t>
      </w:r>
    </w:p>
    <w:p w14:paraId="50ED5D3A" w14:textId="77777777" w:rsidR="00195E76" w:rsidRPr="009F6FFD" w:rsidRDefault="00195E76" w:rsidP="00C97AF8">
      <w:pPr>
        <w:keepNext w:val="0"/>
        <w:widowControl/>
        <w:numPr>
          <w:ilvl w:val="2"/>
          <w:numId w:val="28"/>
        </w:numPr>
        <w:shd w:val="clear" w:color="auto" w:fill="auto"/>
        <w:suppressAutoHyphens w:val="0"/>
        <w:spacing w:line="259" w:lineRule="auto"/>
        <w:textAlignment w:val="auto"/>
        <w:rPr>
          <w:lang w:val="fr-BE"/>
        </w:rPr>
      </w:pPr>
      <w:r w:rsidRPr="009F6FFD">
        <w:rPr>
          <w:lang w:val="fr-BE"/>
        </w:rPr>
        <w:t>Ve</w:t>
      </w:r>
      <w:r w:rsidR="00D454EB">
        <w:rPr>
          <w:lang w:val="fr-BE"/>
        </w:rPr>
        <w:t>ut</w:t>
      </w:r>
      <w:r w:rsidRPr="009F6FFD">
        <w:rPr>
          <w:lang w:val="fr-BE"/>
        </w:rPr>
        <w:t xml:space="preserve"> passer d’un modèle traditionnel (agriculture paysanne, domestique) à un modèle intensif (monoculture)</w:t>
      </w:r>
    </w:p>
    <w:p w14:paraId="3D1E636C" w14:textId="77777777" w:rsidR="00195E76" w:rsidRPr="009F6FFD" w:rsidRDefault="00195E76" w:rsidP="00C97AF8">
      <w:pPr>
        <w:keepNext w:val="0"/>
        <w:widowControl/>
        <w:numPr>
          <w:ilvl w:val="1"/>
          <w:numId w:val="28"/>
        </w:numPr>
        <w:shd w:val="clear" w:color="auto" w:fill="auto"/>
        <w:suppressAutoHyphens w:val="0"/>
        <w:spacing w:line="259" w:lineRule="auto"/>
        <w:textAlignment w:val="auto"/>
        <w:rPr>
          <w:lang w:val="fr-BE"/>
        </w:rPr>
      </w:pPr>
      <w:r w:rsidRPr="009F6FFD">
        <w:rPr>
          <w:lang w:val="fr-BE"/>
        </w:rPr>
        <w:t>Pour le PAPDA, il faut renforcer les organisations paysannes pour assurer la souveraineté alimentaire du pays et engager une réflexion de transformations avec les paysans et en partant de l’économie paysanne telle qu’elle fonctionne</w:t>
      </w:r>
    </w:p>
    <w:p w14:paraId="51D8E88C" w14:textId="77777777" w:rsidR="00195E76" w:rsidRPr="009F6FFD" w:rsidRDefault="00195E76" w:rsidP="00C97AF8">
      <w:pPr>
        <w:keepNext w:val="0"/>
        <w:widowControl/>
        <w:numPr>
          <w:ilvl w:val="0"/>
          <w:numId w:val="28"/>
        </w:numPr>
        <w:shd w:val="clear" w:color="auto" w:fill="auto"/>
        <w:suppressAutoHyphens w:val="0"/>
        <w:spacing w:line="259" w:lineRule="auto"/>
        <w:textAlignment w:val="auto"/>
        <w:rPr>
          <w:lang w:val="fr-BE"/>
        </w:rPr>
      </w:pPr>
      <w:r w:rsidRPr="009F6FFD">
        <w:rPr>
          <w:lang w:val="fr-BE"/>
        </w:rPr>
        <w:t>Des expériences d’agriculture urbaine sont menées et donnent des résultats intéressants</w:t>
      </w:r>
      <w:r w:rsidR="00D454EB">
        <w:rPr>
          <w:lang w:val="fr-BE"/>
        </w:rPr>
        <w:t> ;</w:t>
      </w:r>
    </w:p>
    <w:p w14:paraId="095E1330" w14:textId="77777777" w:rsidR="00195E76" w:rsidRPr="009F6FFD" w:rsidRDefault="00195E76" w:rsidP="00C97AF8">
      <w:pPr>
        <w:keepNext w:val="0"/>
        <w:widowControl/>
        <w:numPr>
          <w:ilvl w:val="0"/>
          <w:numId w:val="28"/>
        </w:numPr>
        <w:shd w:val="clear" w:color="auto" w:fill="auto"/>
        <w:suppressAutoHyphens w:val="0"/>
        <w:spacing w:line="259" w:lineRule="auto"/>
        <w:textAlignment w:val="auto"/>
        <w:rPr>
          <w:lang w:val="fr-BE"/>
        </w:rPr>
      </w:pPr>
      <w:r w:rsidRPr="009F6FFD">
        <w:rPr>
          <w:lang w:val="fr-BE"/>
        </w:rPr>
        <w:t>Travailler sur un plaidoyer qui va plus loin que les politiques de sécurité alimentaire telles que défendues par l’U</w:t>
      </w:r>
      <w:r w:rsidR="00D454EB">
        <w:rPr>
          <w:lang w:val="fr-BE"/>
        </w:rPr>
        <w:t>nion européenne</w:t>
      </w:r>
      <w:r w:rsidRPr="009F6FFD">
        <w:rPr>
          <w:lang w:val="fr-BE"/>
        </w:rPr>
        <w:t>.  Il s’agit d’une vision à très court terme, techniciste et modifi</w:t>
      </w:r>
      <w:r w:rsidR="00D454EB">
        <w:rPr>
          <w:lang w:val="fr-BE"/>
        </w:rPr>
        <w:t>ée</w:t>
      </w:r>
      <w:r w:rsidRPr="009F6FFD">
        <w:rPr>
          <w:lang w:val="fr-BE"/>
        </w:rPr>
        <w:t xml:space="preserve"> in fine par l’objectif de financiarisation des exportations</w:t>
      </w:r>
      <w:r w:rsidR="00D454EB">
        <w:rPr>
          <w:lang w:val="fr-BE"/>
        </w:rPr>
        <w:t>, u</w:t>
      </w:r>
      <w:r w:rsidRPr="009F6FFD">
        <w:rPr>
          <w:lang w:val="fr-BE"/>
        </w:rPr>
        <w:t>ne politique qui va à l’encontre des politiques paysannes.</w:t>
      </w:r>
    </w:p>
    <w:p w14:paraId="10D40664" w14:textId="77777777" w:rsidR="002246E7" w:rsidRDefault="002246E7">
      <w:pPr>
        <w:keepNext w:val="0"/>
        <w:widowControl/>
        <w:shd w:val="clear" w:color="auto" w:fill="auto"/>
        <w:suppressAutoHyphens w:val="0"/>
        <w:spacing w:after="160" w:line="259" w:lineRule="auto"/>
        <w:jc w:val="left"/>
        <w:textAlignment w:val="auto"/>
        <w:rPr>
          <w:rFonts w:eastAsiaTheme="majorEastAsia" w:cs="Mangal"/>
          <w:color w:val="0070C0"/>
          <w:sz w:val="30"/>
          <w:szCs w:val="30"/>
          <w:lang w:val="fr-BE"/>
        </w:rPr>
      </w:pPr>
      <w:bookmarkStart w:id="7" w:name="_Institut_national_de"/>
      <w:bookmarkEnd w:id="7"/>
      <w:r>
        <w:rPr>
          <w:color w:val="0070C0"/>
          <w:sz w:val="30"/>
          <w:szCs w:val="30"/>
          <w:lang w:val="fr-BE"/>
        </w:rPr>
        <w:br w:type="page"/>
      </w:r>
    </w:p>
    <w:p w14:paraId="5F87B44D" w14:textId="4A2BE3EE" w:rsidR="00195E76" w:rsidRPr="009F6FFD" w:rsidRDefault="0053365A" w:rsidP="00C90724">
      <w:pPr>
        <w:pStyle w:val="Titre1"/>
        <w:pBdr>
          <w:bottom w:val="single" w:sz="4" w:space="1" w:color="auto"/>
        </w:pBdr>
        <w:rPr>
          <w:rFonts w:asciiTheme="minorHAnsi" w:hAnsiTheme="minorHAnsi"/>
          <w:color w:val="0070C0"/>
          <w:sz w:val="30"/>
          <w:szCs w:val="30"/>
          <w:lang w:val="fr-BE"/>
        </w:rPr>
      </w:pPr>
      <w:r w:rsidRPr="009F6FFD">
        <w:rPr>
          <w:rFonts w:asciiTheme="minorHAnsi" w:hAnsiTheme="minorHAnsi"/>
          <w:color w:val="0070C0"/>
          <w:sz w:val="30"/>
          <w:szCs w:val="30"/>
          <w:lang w:val="fr-BE"/>
        </w:rPr>
        <w:lastRenderedPageBreak/>
        <w:t>In</w:t>
      </w:r>
      <w:r w:rsidR="001A689F" w:rsidRPr="009F6FFD">
        <w:rPr>
          <w:rFonts w:asciiTheme="minorHAnsi" w:hAnsiTheme="minorHAnsi"/>
          <w:color w:val="0070C0"/>
          <w:sz w:val="30"/>
          <w:szCs w:val="30"/>
          <w:lang w:val="fr-BE"/>
        </w:rPr>
        <w:t xml:space="preserve">stitut national de la formation professionnelle </w:t>
      </w:r>
      <w:r w:rsidR="00195E76" w:rsidRPr="009F6FFD">
        <w:rPr>
          <w:rFonts w:asciiTheme="minorHAnsi" w:hAnsiTheme="minorHAnsi"/>
          <w:color w:val="0070C0"/>
          <w:sz w:val="30"/>
          <w:szCs w:val="30"/>
          <w:lang w:val="fr-BE"/>
        </w:rPr>
        <w:t>(INFP)</w:t>
      </w:r>
    </w:p>
    <w:p w14:paraId="741CD97E" w14:textId="77777777" w:rsidR="00195E76" w:rsidRPr="009F6FFD" w:rsidRDefault="00195E76" w:rsidP="00195E76">
      <w:pPr>
        <w:rPr>
          <w:lang w:val="fr-BE"/>
        </w:rPr>
      </w:pPr>
      <w:r w:rsidRPr="009F6FFD">
        <w:rPr>
          <w:lang w:val="fr-BE"/>
        </w:rPr>
        <w:t xml:space="preserve">Madame Maguy </w:t>
      </w:r>
      <w:proofErr w:type="spellStart"/>
      <w:r w:rsidRPr="009F6FFD">
        <w:rPr>
          <w:lang w:val="fr-BE"/>
        </w:rPr>
        <w:t>Durcé</w:t>
      </w:r>
      <w:proofErr w:type="spellEnd"/>
      <w:r w:rsidRPr="009F6FFD">
        <w:rPr>
          <w:lang w:val="fr-BE"/>
        </w:rPr>
        <w:t>, directrice générale</w:t>
      </w:r>
    </w:p>
    <w:p w14:paraId="11D0A9B7" w14:textId="77777777" w:rsidR="00F16D56" w:rsidRPr="009F6FFD" w:rsidRDefault="00F16D56" w:rsidP="00195E76">
      <w:pPr>
        <w:rPr>
          <w:rFonts w:eastAsia="Times New Roman" w:cs="Times New Roman"/>
          <w:lang w:val="fr-BE"/>
        </w:rPr>
      </w:pPr>
    </w:p>
    <w:p w14:paraId="0D0B9D89" w14:textId="77777777" w:rsidR="00195E76" w:rsidRPr="009F6FFD" w:rsidRDefault="00195E76" w:rsidP="00195E76">
      <w:pPr>
        <w:rPr>
          <w:lang w:val="fr-BE"/>
        </w:rPr>
      </w:pPr>
      <w:r w:rsidRPr="009F6FFD">
        <w:rPr>
          <w:rFonts w:eastAsia="Times New Roman" w:cs="Times New Roman"/>
          <w:lang w:val="fr-BE"/>
        </w:rPr>
        <w:t xml:space="preserve">L’INFP est une instance de régulation des formations professionnelles. Elle coopère avec WBI et </w:t>
      </w:r>
      <w:r w:rsidR="00D454EB">
        <w:rPr>
          <w:rFonts w:eastAsia="Times New Roman" w:cs="Times New Roman"/>
          <w:lang w:val="fr-BE"/>
        </w:rPr>
        <w:t>l’</w:t>
      </w:r>
      <w:r w:rsidRPr="009F6FFD">
        <w:rPr>
          <w:rFonts w:eastAsia="Times New Roman" w:cs="Times New Roman"/>
          <w:lang w:val="fr-BE"/>
        </w:rPr>
        <w:t xml:space="preserve">APEFE comme opérateur dans un projet d’appui au secteur de la formation professionnelle en Haïti et plus particulièrement l’appui à la formation mobile de jeunes gens qui se conclut par une certification. </w:t>
      </w:r>
      <w:r w:rsidRPr="009F6FFD">
        <w:rPr>
          <w:lang w:val="fr-BE"/>
        </w:rPr>
        <w:t>Le programme dispense également des bourses d’étude.</w:t>
      </w:r>
    </w:p>
    <w:p w14:paraId="11A75243" w14:textId="77777777" w:rsidR="00D454EB" w:rsidRDefault="00D454EB" w:rsidP="00195E76">
      <w:pPr>
        <w:rPr>
          <w:lang w:val="fr-BE"/>
        </w:rPr>
      </w:pPr>
    </w:p>
    <w:p w14:paraId="5B0B7E60" w14:textId="77777777" w:rsidR="00195E76" w:rsidRPr="009F6FFD" w:rsidRDefault="00195E76" w:rsidP="00195E76">
      <w:pPr>
        <w:rPr>
          <w:lang w:val="fr-BE"/>
        </w:rPr>
      </w:pPr>
      <w:r w:rsidRPr="009F6FFD">
        <w:rPr>
          <w:lang w:val="fr-BE"/>
        </w:rPr>
        <w:t>L’INFP désire développer dans le secteur de l’élevage</w:t>
      </w:r>
      <w:r w:rsidR="00D454EB">
        <w:rPr>
          <w:lang w:val="fr-BE"/>
        </w:rPr>
        <w:t xml:space="preserve"> et de l’a</w:t>
      </w:r>
      <w:r w:rsidRPr="009F6FFD">
        <w:rPr>
          <w:lang w:val="fr-BE"/>
        </w:rPr>
        <w:t>griculture une formation sur les techniques de production agricole.  En collaboration avec le Ministère de l’agriculture, l’INFP sera chargé de former 10 000 ouvriers agricoles (appui financier important de Taiwan) à la mécanisation et aux techniques de production intensive (vers l’agro-industrie).  Ce projet fait partie du projet présidentiel</w:t>
      </w:r>
      <w:proofErr w:type="gramStart"/>
      <w:r w:rsidRPr="009F6FFD">
        <w:rPr>
          <w:lang w:val="fr-BE"/>
        </w:rPr>
        <w:t xml:space="preserve"> «Caravane</w:t>
      </w:r>
      <w:proofErr w:type="gramEnd"/>
      <w:r w:rsidRPr="009F6FFD">
        <w:rPr>
          <w:lang w:val="fr-BE"/>
        </w:rPr>
        <w:t> du progrès».</w:t>
      </w:r>
    </w:p>
    <w:p w14:paraId="62FBFEE4" w14:textId="25053CD9" w:rsidR="00195E76" w:rsidRPr="009F6FFD" w:rsidRDefault="00D454EB" w:rsidP="00C97AF8">
      <w:pPr>
        <w:keepNext w:val="0"/>
        <w:widowControl/>
        <w:numPr>
          <w:ilvl w:val="0"/>
          <w:numId w:val="29"/>
        </w:numPr>
        <w:shd w:val="clear" w:color="auto" w:fill="auto"/>
        <w:suppressAutoHyphens w:val="0"/>
        <w:spacing w:line="259" w:lineRule="auto"/>
        <w:textAlignment w:val="auto"/>
        <w:rPr>
          <w:lang w:val="fr-BE"/>
        </w:rPr>
      </w:pPr>
      <w:r>
        <w:rPr>
          <w:lang w:val="fr-BE"/>
        </w:rPr>
        <w:t>L’</w:t>
      </w:r>
      <w:r w:rsidR="00195E76" w:rsidRPr="009F6FFD">
        <w:rPr>
          <w:lang w:val="fr-BE"/>
        </w:rPr>
        <w:t xml:space="preserve">INFP développera des modules de formation pour formateurs. L’expérience de formation mobile </w:t>
      </w:r>
      <w:r>
        <w:rPr>
          <w:lang w:val="fr-BE"/>
        </w:rPr>
        <w:t xml:space="preserve">soutenue par </w:t>
      </w:r>
      <w:r w:rsidR="00195E76" w:rsidRPr="009F6FFD">
        <w:rPr>
          <w:lang w:val="fr-BE"/>
        </w:rPr>
        <w:t>WBI pourrait être mise en œuvre ici</w:t>
      </w:r>
    </w:p>
    <w:p w14:paraId="786E5EBF" w14:textId="77777777" w:rsidR="00195E76" w:rsidRPr="009F6FFD" w:rsidRDefault="00195E76" w:rsidP="00C97AF8">
      <w:pPr>
        <w:keepNext w:val="0"/>
        <w:widowControl/>
        <w:numPr>
          <w:ilvl w:val="0"/>
          <w:numId w:val="29"/>
        </w:numPr>
        <w:shd w:val="clear" w:color="auto" w:fill="auto"/>
        <w:suppressAutoHyphens w:val="0"/>
        <w:spacing w:line="259" w:lineRule="auto"/>
        <w:textAlignment w:val="auto"/>
        <w:rPr>
          <w:lang w:val="fr-BE"/>
        </w:rPr>
      </w:pPr>
      <w:r w:rsidRPr="009F6FFD">
        <w:rPr>
          <w:lang w:val="fr-BE"/>
        </w:rPr>
        <w:t>Formation en mécanique agricole</w:t>
      </w:r>
      <w:r w:rsidR="00D454EB">
        <w:rPr>
          <w:lang w:val="fr-BE"/>
        </w:rPr>
        <w:t> : le</w:t>
      </w:r>
      <w:r w:rsidRPr="009F6FFD">
        <w:rPr>
          <w:lang w:val="fr-BE"/>
        </w:rPr>
        <w:t xml:space="preserve"> Président prévoit l’achat de centaines de tracteurs (La « Caravane » du Président) et le regroupement des petites exploitations en exploitations de </w:t>
      </w:r>
      <w:r w:rsidR="00D454EB">
        <w:rPr>
          <w:lang w:val="fr-BE"/>
        </w:rPr>
        <w:t xml:space="preserve">plus </w:t>
      </w:r>
      <w:r w:rsidRPr="009F6FFD">
        <w:rPr>
          <w:lang w:val="fr-BE"/>
        </w:rPr>
        <w:t>de 500 hectares.</w:t>
      </w:r>
    </w:p>
    <w:p w14:paraId="3D35B122" w14:textId="77777777" w:rsidR="00195E76" w:rsidRPr="009F6FFD" w:rsidRDefault="00195E76" w:rsidP="00195E76">
      <w:pPr>
        <w:rPr>
          <w:lang w:val="fr-BE"/>
        </w:rPr>
      </w:pPr>
      <w:r w:rsidRPr="009F6FFD">
        <w:rPr>
          <w:lang w:val="fr-BE"/>
        </w:rPr>
        <w:t xml:space="preserve">Actuellement des contacts sont pris dans ce sens dans le cadre du projet PAFMIR </w:t>
      </w:r>
      <w:r w:rsidR="00D454EB">
        <w:rPr>
          <w:lang w:val="fr-BE"/>
        </w:rPr>
        <w:t>d’amélioration de la formation professionnelle en milieu rural,</w:t>
      </w:r>
      <w:r w:rsidRPr="009F6FFD">
        <w:rPr>
          <w:lang w:val="fr-BE"/>
        </w:rPr>
        <w:t xml:space="preserve"> financé par l’U</w:t>
      </w:r>
      <w:r w:rsidR="00D454EB">
        <w:rPr>
          <w:lang w:val="fr-BE"/>
        </w:rPr>
        <w:t>nion européenne et l’</w:t>
      </w:r>
      <w:r w:rsidRPr="009F6FFD">
        <w:rPr>
          <w:lang w:val="fr-BE"/>
        </w:rPr>
        <w:t>Agence Française de Coopération</w:t>
      </w:r>
      <w:r w:rsidR="00D454EB">
        <w:rPr>
          <w:lang w:val="fr-BE"/>
        </w:rPr>
        <w:t xml:space="preserve"> qui prévoit le </w:t>
      </w:r>
      <w:r w:rsidRPr="009F6FFD">
        <w:rPr>
          <w:lang w:val="fr-BE"/>
        </w:rPr>
        <w:t xml:space="preserve">renforcement de </w:t>
      </w:r>
      <w:r w:rsidR="00D454EB">
        <w:rPr>
          <w:lang w:val="fr-BE"/>
        </w:rPr>
        <w:t>cinq</w:t>
      </w:r>
      <w:r w:rsidRPr="009F6FFD">
        <w:rPr>
          <w:lang w:val="fr-BE"/>
        </w:rPr>
        <w:t xml:space="preserve"> Ecoles moyennes d’agriculture.</w:t>
      </w:r>
    </w:p>
    <w:p w14:paraId="4FD946FC" w14:textId="77777777" w:rsidR="00D454EB" w:rsidRDefault="00D454EB" w:rsidP="00195E76">
      <w:pPr>
        <w:rPr>
          <w:lang w:val="fr-BE"/>
        </w:rPr>
      </w:pPr>
    </w:p>
    <w:p w14:paraId="5D84FF05" w14:textId="54FC1491" w:rsidR="00195E76" w:rsidRPr="009F6FFD" w:rsidRDefault="00195E76" w:rsidP="00195E76">
      <w:pPr>
        <w:rPr>
          <w:lang w:val="fr-BE"/>
        </w:rPr>
      </w:pPr>
      <w:r w:rsidRPr="009F6FFD">
        <w:rPr>
          <w:lang w:val="fr-BE"/>
        </w:rPr>
        <w:t xml:space="preserve">Parmi </w:t>
      </w:r>
      <w:r w:rsidR="00D454EB">
        <w:rPr>
          <w:lang w:val="fr-BE"/>
        </w:rPr>
        <w:t>l</w:t>
      </w:r>
      <w:r w:rsidRPr="009F6FFD">
        <w:rPr>
          <w:lang w:val="fr-BE"/>
        </w:rPr>
        <w:t>es filières de formations prioritaires (construction, textile, tourisme, hôtellerie), l’INFP aimerait également renforcer son offre dans le domaine des métiers des Arts et du spectacle (monteurs, son, image, mise en scène, cadreurs, lumière…).  Le potentiel est important et l’INFP aimerait élaborer dans ce domaine des référentiels de formation.</w:t>
      </w:r>
    </w:p>
    <w:p w14:paraId="52385BFA" w14:textId="77777777" w:rsidR="00F16D56" w:rsidRPr="009F6FFD" w:rsidRDefault="00F16D56" w:rsidP="00195E76">
      <w:pPr>
        <w:rPr>
          <w:b/>
          <w:lang w:val="fr-BE"/>
        </w:rPr>
      </w:pPr>
    </w:p>
    <w:p w14:paraId="572D54A5" w14:textId="77777777" w:rsidR="00195E76" w:rsidRPr="009F6FFD" w:rsidRDefault="00195E76" w:rsidP="00195E76">
      <w:pPr>
        <w:rPr>
          <w:b/>
          <w:color w:val="0070C0"/>
          <w:lang w:val="fr-BE"/>
        </w:rPr>
      </w:pPr>
      <w:r w:rsidRPr="009F6FFD">
        <w:rPr>
          <w:b/>
          <w:color w:val="0070C0"/>
          <w:lang w:val="fr-BE"/>
        </w:rPr>
        <w:t>Défis de la formation professionnelle</w:t>
      </w:r>
    </w:p>
    <w:p w14:paraId="01151B15" w14:textId="77777777" w:rsidR="00195E76" w:rsidRPr="009F6FFD" w:rsidRDefault="00195E76" w:rsidP="00195E76">
      <w:pPr>
        <w:rPr>
          <w:b/>
          <w:lang w:val="fr-BE"/>
        </w:rPr>
      </w:pPr>
    </w:p>
    <w:p w14:paraId="21BC9FA4" w14:textId="77777777" w:rsidR="00195E76" w:rsidRPr="009F6FFD" w:rsidRDefault="00195E76" w:rsidP="00C97AF8">
      <w:pPr>
        <w:keepNext w:val="0"/>
        <w:widowControl/>
        <w:numPr>
          <w:ilvl w:val="0"/>
          <w:numId w:val="30"/>
        </w:numPr>
        <w:shd w:val="clear" w:color="auto" w:fill="auto"/>
        <w:suppressAutoHyphens w:val="0"/>
        <w:spacing w:line="259" w:lineRule="auto"/>
        <w:textAlignment w:val="auto"/>
        <w:rPr>
          <w:lang w:val="fr-BE"/>
        </w:rPr>
      </w:pPr>
      <w:r w:rsidRPr="009F6FFD">
        <w:rPr>
          <w:lang w:val="fr-BE"/>
        </w:rPr>
        <w:t>En Haïti, le statut de l’apprenti et de l’apprenant est dévalorisé</w:t>
      </w:r>
      <w:r w:rsidR="00D454EB">
        <w:rPr>
          <w:lang w:val="fr-BE"/>
        </w:rPr>
        <w:t> ;</w:t>
      </w:r>
    </w:p>
    <w:p w14:paraId="5C451418" w14:textId="77777777" w:rsidR="00195E76" w:rsidRPr="009F6FFD" w:rsidRDefault="00195E76" w:rsidP="00C97AF8">
      <w:pPr>
        <w:keepNext w:val="0"/>
        <w:widowControl/>
        <w:numPr>
          <w:ilvl w:val="0"/>
          <w:numId w:val="30"/>
        </w:numPr>
        <w:shd w:val="clear" w:color="auto" w:fill="auto"/>
        <w:suppressAutoHyphens w:val="0"/>
        <w:spacing w:line="259" w:lineRule="auto"/>
        <w:textAlignment w:val="auto"/>
        <w:rPr>
          <w:lang w:val="fr-BE"/>
        </w:rPr>
      </w:pPr>
      <w:r w:rsidRPr="009F6FFD">
        <w:rPr>
          <w:lang w:val="fr-BE"/>
        </w:rPr>
        <w:t>Les liens entre l’INPF, les entreprises privé</w:t>
      </w:r>
      <w:r w:rsidR="00D454EB">
        <w:rPr>
          <w:lang w:val="fr-BE"/>
        </w:rPr>
        <w:t>e</w:t>
      </w:r>
      <w:r w:rsidRPr="009F6FFD">
        <w:rPr>
          <w:lang w:val="fr-BE"/>
        </w:rPr>
        <w:t>s et les écoles de formation sont faibles.  Il faudrait mettre en place une politique de formation qui réponde à la demande</w:t>
      </w:r>
      <w:r w:rsidR="00D454EB">
        <w:rPr>
          <w:lang w:val="fr-BE"/>
        </w:rPr>
        <w:t> ;</w:t>
      </w:r>
      <w:r w:rsidRPr="009F6FFD">
        <w:rPr>
          <w:lang w:val="fr-BE"/>
        </w:rPr>
        <w:t xml:space="preserve">  </w:t>
      </w:r>
    </w:p>
    <w:p w14:paraId="6120C6EE" w14:textId="77777777" w:rsidR="00195E76" w:rsidRPr="009F6FFD" w:rsidRDefault="00195E76" w:rsidP="00C97AF8">
      <w:pPr>
        <w:keepNext w:val="0"/>
        <w:widowControl/>
        <w:numPr>
          <w:ilvl w:val="0"/>
          <w:numId w:val="30"/>
        </w:numPr>
        <w:shd w:val="clear" w:color="auto" w:fill="auto"/>
        <w:suppressAutoHyphens w:val="0"/>
        <w:spacing w:line="259" w:lineRule="auto"/>
        <w:textAlignment w:val="auto"/>
        <w:rPr>
          <w:lang w:val="fr-BE"/>
        </w:rPr>
      </w:pPr>
      <w:r w:rsidRPr="009F6FFD">
        <w:rPr>
          <w:lang w:val="fr-BE"/>
        </w:rPr>
        <w:t>La formation professionnelle ne dispose pas de financement structurel, ni de fonds sectoriels.  Son financement est lié aux projets de développement et à l’aide extérieure. L’INFP ne représente que 4 % du budget de l’éducation. Il existe des centaines de centres de formation privé</w:t>
      </w:r>
      <w:r w:rsidR="00D454EB">
        <w:rPr>
          <w:lang w:val="fr-BE"/>
        </w:rPr>
        <w:t>s</w:t>
      </w:r>
      <w:r w:rsidRPr="009F6FFD">
        <w:rPr>
          <w:lang w:val="fr-BE"/>
        </w:rPr>
        <w:t xml:space="preserve"> non reconnus</w:t>
      </w:r>
      <w:r w:rsidR="00D454EB">
        <w:rPr>
          <w:lang w:val="fr-BE"/>
        </w:rPr>
        <w:t> ;</w:t>
      </w:r>
    </w:p>
    <w:p w14:paraId="417C7153" w14:textId="77777777" w:rsidR="00195E76" w:rsidRPr="009F6FFD" w:rsidRDefault="00195E76" w:rsidP="00C97AF8">
      <w:pPr>
        <w:keepNext w:val="0"/>
        <w:widowControl/>
        <w:numPr>
          <w:ilvl w:val="0"/>
          <w:numId w:val="30"/>
        </w:numPr>
        <w:shd w:val="clear" w:color="auto" w:fill="auto"/>
        <w:suppressAutoHyphens w:val="0"/>
        <w:spacing w:line="259" w:lineRule="auto"/>
        <w:textAlignment w:val="auto"/>
        <w:rPr>
          <w:lang w:val="fr-BE"/>
        </w:rPr>
      </w:pPr>
      <w:r w:rsidRPr="009F6FFD">
        <w:rPr>
          <w:lang w:val="fr-BE"/>
        </w:rPr>
        <w:t>Beaucoup de jeunes formés quittent Haïti pour le Brésil et le Chili (plusieurs centaines par jour)</w:t>
      </w:r>
      <w:r w:rsidR="00D454EB">
        <w:rPr>
          <w:lang w:val="fr-BE"/>
        </w:rPr>
        <w:t> ;</w:t>
      </w:r>
    </w:p>
    <w:p w14:paraId="5E146753" w14:textId="77777777" w:rsidR="00195E76" w:rsidRPr="009F6FFD" w:rsidRDefault="00195E76" w:rsidP="00C97AF8">
      <w:pPr>
        <w:keepNext w:val="0"/>
        <w:widowControl/>
        <w:numPr>
          <w:ilvl w:val="0"/>
          <w:numId w:val="30"/>
        </w:numPr>
        <w:shd w:val="clear" w:color="auto" w:fill="auto"/>
        <w:suppressAutoHyphens w:val="0"/>
        <w:spacing w:line="259" w:lineRule="auto"/>
        <w:textAlignment w:val="auto"/>
        <w:rPr>
          <w:lang w:val="fr-BE"/>
        </w:rPr>
      </w:pPr>
      <w:r w:rsidRPr="009F6FFD">
        <w:rPr>
          <w:lang w:val="fr-BE"/>
        </w:rPr>
        <w:t>La formation mobile WBI/APEFE a permis à des jeunes d’acquérir rapidement un métier</w:t>
      </w:r>
      <w:r w:rsidR="00D454EB">
        <w:rPr>
          <w:lang w:val="fr-BE"/>
        </w:rPr>
        <w:t>. M</w:t>
      </w:r>
      <w:r w:rsidRPr="009F6FFD">
        <w:rPr>
          <w:lang w:val="fr-BE"/>
        </w:rPr>
        <w:t>alheureusement le projet n’a pas financé l’achat de l’outillage de base pour se lancer dans le métier. Ce manquement constitue un frein pour de nombreux jeunes qui, malgré les compétences acquises, reste</w:t>
      </w:r>
      <w:r w:rsidR="00D454EB">
        <w:rPr>
          <w:lang w:val="fr-BE"/>
        </w:rPr>
        <w:t>nt</w:t>
      </w:r>
      <w:r w:rsidRPr="009F6FFD">
        <w:rPr>
          <w:lang w:val="fr-BE"/>
        </w:rPr>
        <w:t xml:space="preserve"> inactifs.</w:t>
      </w:r>
    </w:p>
    <w:p w14:paraId="4FCCC3C0" w14:textId="77777777" w:rsidR="00195E76" w:rsidRPr="009F6FFD" w:rsidRDefault="00195E76" w:rsidP="00195E76">
      <w:pPr>
        <w:rPr>
          <w:lang w:val="fr-BE"/>
        </w:rPr>
      </w:pPr>
    </w:p>
    <w:p w14:paraId="4CF4ED26" w14:textId="77777777" w:rsidR="002246E7" w:rsidRDefault="002246E7">
      <w:pPr>
        <w:keepNext w:val="0"/>
        <w:widowControl/>
        <w:shd w:val="clear" w:color="auto" w:fill="auto"/>
        <w:suppressAutoHyphens w:val="0"/>
        <w:spacing w:after="160" w:line="259" w:lineRule="auto"/>
        <w:jc w:val="left"/>
        <w:textAlignment w:val="auto"/>
        <w:rPr>
          <w:b/>
          <w:color w:val="70AD47" w:themeColor="accent6"/>
          <w:sz w:val="28"/>
          <w:lang w:val="fr-BE"/>
        </w:rPr>
      </w:pPr>
      <w:r>
        <w:rPr>
          <w:b/>
          <w:color w:val="70AD47" w:themeColor="accent6"/>
          <w:sz w:val="28"/>
          <w:lang w:val="fr-BE"/>
        </w:rPr>
        <w:br w:type="page"/>
      </w:r>
    </w:p>
    <w:p w14:paraId="7D7E8C77" w14:textId="3105F781" w:rsidR="00195E76" w:rsidRPr="00F91678" w:rsidRDefault="00F91678" w:rsidP="00195E76">
      <w:pPr>
        <w:rPr>
          <w:b/>
          <w:color w:val="70AD47" w:themeColor="accent6"/>
          <w:sz w:val="28"/>
          <w:lang w:val="fr-BE"/>
        </w:rPr>
      </w:pPr>
      <w:r w:rsidRPr="00F91678">
        <w:rPr>
          <w:b/>
          <w:color w:val="70AD47" w:themeColor="accent6"/>
          <w:sz w:val="28"/>
          <w:lang w:val="fr-BE"/>
        </w:rPr>
        <w:lastRenderedPageBreak/>
        <w:t>Mercredi 28 février</w:t>
      </w:r>
    </w:p>
    <w:p w14:paraId="7ADFAAC3" w14:textId="77777777" w:rsidR="00195E76" w:rsidRPr="009F6FFD" w:rsidRDefault="00195E76" w:rsidP="001A689F">
      <w:pPr>
        <w:pStyle w:val="Titre1"/>
        <w:pBdr>
          <w:bottom w:val="single" w:sz="4" w:space="1" w:color="auto"/>
        </w:pBdr>
        <w:rPr>
          <w:rFonts w:asciiTheme="minorHAnsi" w:hAnsiTheme="minorHAnsi"/>
          <w:color w:val="0070C0"/>
          <w:sz w:val="30"/>
          <w:szCs w:val="30"/>
          <w:lang w:val="fr-BE"/>
        </w:rPr>
      </w:pPr>
      <w:bookmarkStart w:id="8" w:name="_Sosyete_Animasyon_Kominikasyon"/>
      <w:bookmarkEnd w:id="8"/>
      <w:proofErr w:type="spellStart"/>
      <w:r w:rsidRPr="009F6FFD">
        <w:rPr>
          <w:rFonts w:asciiTheme="minorHAnsi" w:hAnsiTheme="minorHAnsi"/>
          <w:color w:val="0070C0"/>
          <w:sz w:val="30"/>
          <w:szCs w:val="30"/>
          <w:lang w:val="fr-BE"/>
        </w:rPr>
        <w:t>S</w:t>
      </w:r>
      <w:r w:rsidR="0053365A" w:rsidRPr="009F6FFD">
        <w:rPr>
          <w:rFonts w:asciiTheme="minorHAnsi" w:hAnsiTheme="minorHAnsi"/>
          <w:color w:val="0070C0"/>
          <w:sz w:val="30"/>
          <w:szCs w:val="30"/>
          <w:lang w:val="fr-BE"/>
        </w:rPr>
        <w:t>osyete</w:t>
      </w:r>
      <w:proofErr w:type="spellEnd"/>
      <w:r w:rsidR="0053365A" w:rsidRPr="009F6FFD">
        <w:rPr>
          <w:rFonts w:asciiTheme="minorHAnsi" w:hAnsiTheme="minorHAnsi"/>
          <w:color w:val="0070C0"/>
          <w:sz w:val="30"/>
          <w:szCs w:val="30"/>
          <w:lang w:val="fr-BE"/>
        </w:rPr>
        <w:t xml:space="preserve"> </w:t>
      </w:r>
      <w:proofErr w:type="spellStart"/>
      <w:r w:rsidRPr="009F6FFD">
        <w:rPr>
          <w:rFonts w:asciiTheme="minorHAnsi" w:hAnsiTheme="minorHAnsi"/>
          <w:color w:val="0070C0"/>
          <w:sz w:val="30"/>
          <w:szCs w:val="30"/>
          <w:lang w:val="fr-BE"/>
        </w:rPr>
        <w:t>A</w:t>
      </w:r>
      <w:r w:rsidR="0053365A" w:rsidRPr="009F6FFD">
        <w:rPr>
          <w:rFonts w:asciiTheme="minorHAnsi" w:hAnsiTheme="minorHAnsi"/>
          <w:color w:val="0070C0"/>
          <w:sz w:val="30"/>
          <w:szCs w:val="30"/>
          <w:lang w:val="fr-BE"/>
        </w:rPr>
        <w:t>nimasyon</w:t>
      </w:r>
      <w:proofErr w:type="spellEnd"/>
      <w:r w:rsidR="0053365A" w:rsidRPr="009F6FFD">
        <w:rPr>
          <w:rFonts w:asciiTheme="minorHAnsi" w:hAnsiTheme="minorHAnsi"/>
          <w:color w:val="0070C0"/>
          <w:sz w:val="30"/>
          <w:szCs w:val="30"/>
          <w:lang w:val="fr-BE"/>
        </w:rPr>
        <w:t xml:space="preserve"> </w:t>
      </w:r>
      <w:proofErr w:type="spellStart"/>
      <w:r w:rsidRPr="009F6FFD">
        <w:rPr>
          <w:rFonts w:asciiTheme="minorHAnsi" w:hAnsiTheme="minorHAnsi"/>
          <w:color w:val="0070C0"/>
          <w:sz w:val="30"/>
          <w:szCs w:val="30"/>
          <w:lang w:val="fr-BE"/>
        </w:rPr>
        <w:t>K</w:t>
      </w:r>
      <w:r w:rsidR="0053365A" w:rsidRPr="009F6FFD">
        <w:rPr>
          <w:rFonts w:asciiTheme="minorHAnsi" w:hAnsiTheme="minorHAnsi"/>
          <w:color w:val="0070C0"/>
          <w:sz w:val="30"/>
          <w:szCs w:val="30"/>
          <w:lang w:val="fr-BE"/>
        </w:rPr>
        <w:t>ominikasyon</w:t>
      </w:r>
      <w:proofErr w:type="spellEnd"/>
      <w:r w:rsidRPr="009F6FFD">
        <w:rPr>
          <w:rFonts w:asciiTheme="minorHAnsi" w:hAnsiTheme="minorHAnsi"/>
          <w:color w:val="0070C0"/>
          <w:sz w:val="30"/>
          <w:szCs w:val="30"/>
          <w:lang w:val="fr-BE"/>
        </w:rPr>
        <w:t xml:space="preserve"> </w:t>
      </w:r>
      <w:r w:rsidR="0053365A" w:rsidRPr="009F6FFD">
        <w:rPr>
          <w:rFonts w:asciiTheme="minorHAnsi" w:hAnsiTheme="minorHAnsi"/>
          <w:color w:val="0070C0"/>
          <w:sz w:val="30"/>
          <w:szCs w:val="30"/>
          <w:lang w:val="fr-BE"/>
        </w:rPr>
        <w:t>(</w:t>
      </w:r>
      <w:r w:rsidRPr="009F6FFD">
        <w:rPr>
          <w:rFonts w:asciiTheme="minorHAnsi" w:hAnsiTheme="minorHAnsi"/>
          <w:color w:val="0070C0"/>
          <w:sz w:val="30"/>
          <w:szCs w:val="30"/>
          <w:lang w:val="fr-BE"/>
        </w:rPr>
        <w:t>SAKS</w:t>
      </w:r>
      <w:r w:rsidR="0053365A" w:rsidRPr="009F6FFD">
        <w:rPr>
          <w:rFonts w:asciiTheme="minorHAnsi" w:hAnsiTheme="minorHAnsi"/>
          <w:color w:val="0070C0"/>
          <w:sz w:val="30"/>
          <w:szCs w:val="30"/>
          <w:lang w:val="fr-BE"/>
        </w:rPr>
        <w:t>)</w:t>
      </w:r>
      <w:r w:rsidRPr="009F6FFD">
        <w:rPr>
          <w:rFonts w:asciiTheme="minorHAnsi" w:hAnsiTheme="minorHAnsi"/>
          <w:color w:val="0070C0"/>
          <w:sz w:val="30"/>
          <w:szCs w:val="30"/>
          <w:lang w:val="fr-BE"/>
        </w:rPr>
        <w:t xml:space="preserve"> </w:t>
      </w:r>
    </w:p>
    <w:p w14:paraId="71A6ECA7" w14:textId="77777777" w:rsidR="00195E76" w:rsidRPr="009F6FFD" w:rsidRDefault="00195E76" w:rsidP="00195E76">
      <w:pPr>
        <w:rPr>
          <w:lang w:val="fr-BE"/>
        </w:rPr>
      </w:pPr>
      <w:r w:rsidRPr="009F6FFD">
        <w:rPr>
          <w:lang w:val="fr-BE"/>
        </w:rPr>
        <w:t>M. Harry Régis, Directeur</w:t>
      </w:r>
    </w:p>
    <w:p w14:paraId="2BD1BF93" w14:textId="77777777" w:rsidR="00195E76" w:rsidRPr="00D454EB" w:rsidRDefault="00195E76" w:rsidP="00195E76">
      <w:pPr>
        <w:rPr>
          <w:color w:val="000000" w:themeColor="text1"/>
          <w:lang w:val="fr-BE"/>
        </w:rPr>
      </w:pPr>
      <w:r w:rsidRPr="00D454EB">
        <w:rPr>
          <w:color w:val="000000" w:themeColor="text1"/>
          <w:lang w:val="fr-BE"/>
        </w:rPr>
        <w:t xml:space="preserve">Madame </w:t>
      </w:r>
      <w:proofErr w:type="spellStart"/>
      <w:r w:rsidRPr="00D454EB">
        <w:rPr>
          <w:color w:val="000000" w:themeColor="text1"/>
          <w:lang w:val="fr-BE"/>
        </w:rPr>
        <w:t>Mieland</w:t>
      </w:r>
      <w:proofErr w:type="spellEnd"/>
      <w:r w:rsidRPr="00D454EB">
        <w:rPr>
          <w:color w:val="000000" w:themeColor="text1"/>
          <w:lang w:val="fr-BE"/>
        </w:rPr>
        <w:t>, directrice des programmes</w:t>
      </w:r>
    </w:p>
    <w:p w14:paraId="28AF3C73" w14:textId="77777777" w:rsidR="00C0619F" w:rsidRPr="009F6FFD" w:rsidRDefault="00C0619F" w:rsidP="00195E76">
      <w:pPr>
        <w:pStyle w:val="Sansinterligne"/>
        <w:jc w:val="both"/>
      </w:pPr>
    </w:p>
    <w:p w14:paraId="65AEDDA5" w14:textId="4191857A" w:rsidR="00195E76" w:rsidRPr="009F6FFD" w:rsidRDefault="00195E76" w:rsidP="00195E76">
      <w:pPr>
        <w:pStyle w:val="Sansinterligne"/>
        <w:jc w:val="both"/>
      </w:pPr>
      <w:r w:rsidRPr="009F6FFD">
        <w:t>Cré</w:t>
      </w:r>
      <w:r w:rsidR="00D454EB">
        <w:t>é</w:t>
      </w:r>
      <w:r w:rsidRPr="009F6FFD">
        <w:t>e il y a 25 ans par des journalistes (Radio Soleil)</w:t>
      </w:r>
      <w:r w:rsidR="00C971D2">
        <w:t xml:space="preserve">, SAKS a pour </w:t>
      </w:r>
      <w:r w:rsidRPr="009F6FFD">
        <w:t>mission de défendre et promouvoir le droit à la communication. SAKS est actif dans le travail de communication populaire et d’éducation populaire.</w:t>
      </w:r>
    </w:p>
    <w:p w14:paraId="0079E2EE" w14:textId="77777777" w:rsidR="00F91678" w:rsidRDefault="00F91678" w:rsidP="00195E76">
      <w:pPr>
        <w:pStyle w:val="Sansinterligne"/>
        <w:jc w:val="both"/>
        <w:rPr>
          <w:color w:val="000000" w:themeColor="text1"/>
        </w:rPr>
      </w:pPr>
    </w:p>
    <w:p w14:paraId="5F036BB9" w14:textId="5A83042C" w:rsidR="00195E76" w:rsidRPr="009F6FFD" w:rsidRDefault="00195E76" w:rsidP="00195E76">
      <w:pPr>
        <w:pStyle w:val="Sansinterligne"/>
        <w:jc w:val="both"/>
      </w:pPr>
      <w:r w:rsidRPr="00C971D2">
        <w:rPr>
          <w:color w:val="000000" w:themeColor="text1"/>
        </w:rPr>
        <w:t xml:space="preserve">Après 1986 (après Duvalier), les </w:t>
      </w:r>
      <w:r w:rsidRPr="009F6FFD">
        <w:t xml:space="preserve">mouvements démocratiques sont freinés par le coup d’Etat. Certains partiront en exil, et la liberté de communication est remise en question. En </w:t>
      </w:r>
      <w:r w:rsidR="008C6929">
        <w:t>19</w:t>
      </w:r>
      <w:r w:rsidRPr="009F6FFD">
        <w:t>92, création du groupe fondateur de SAKS.</w:t>
      </w:r>
    </w:p>
    <w:p w14:paraId="214878F1" w14:textId="77777777" w:rsidR="00195E76" w:rsidRPr="009F6FFD" w:rsidRDefault="00195E76" w:rsidP="00195E76">
      <w:pPr>
        <w:pStyle w:val="Sansinterligne"/>
        <w:jc w:val="both"/>
      </w:pPr>
    </w:p>
    <w:p w14:paraId="74548798" w14:textId="77777777" w:rsidR="00195E76" w:rsidRDefault="00195E76" w:rsidP="00195E76">
      <w:pPr>
        <w:pStyle w:val="Sansinterligne"/>
        <w:jc w:val="both"/>
      </w:pPr>
      <w:r w:rsidRPr="009F6FFD">
        <w:t xml:space="preserve">SAKS a pour mission l’accompagnement des organisations pour le développement de leurs moyens de communication, de radios communautaires, dans un objectif de changement social, </w:t>
      </w:r>
      <w:r w:rsidR="00C971D2">
        <w:t>d</w:t>
      </w:r>
      <w:r w:rsidRPr="009F6FFD">
        <w:t>’échange</w:t>
      </w:r>
      <w:r w:rsidR="00C971D2">
        <w:t xml:space="preserve"> et d’</w:t>
      </w:r>
      <w:r w:rsidRPr="009F6FFD">
        <w:t>éducation. L’organisation défend la communication comme étant un droit au service des autres droits.</w:t>
      </w:r>
    </w:p>
    <w:p w14:paraId="69E2CE73" w14:textId="77777777" w:rsidR="00F91678" w:rsidRPr="009F6FFD" w:rsidRDefault="00F91678" w:rsidP="00195E76">
      <w:pPr>
        <w:pStyle w:val="Sansinterligne"/>
        <w:jc w:val="both"/>
      </w:pPr>
    </w:p>
    <w:p w14:paraId="3D16F1E9" w14:textId="77777777" w:rsidR="00195E76" w:rsidRPr="009F6FFD" w:rsidRDefault="00195E76" w:rsidP="00195E76">
      <w:pPr>
        <w:pStyle w:val="Sansinterligne"/>
        <w:jc w:val="both"/>
      </w:pPr>
      <w:r w:rsidRPr="009F6FFD">
        <w:t xml:space="preserve">Concrètement cela se traduit par l’appui </w:t>
      </w:r>
      <w:proofErr w:type="gramStart"/>
      <w:r w:rsidRPr="009F6FFD">
        <w:t>à:</w:t>
      </w:r>
      <w:proofErr w:type="gramEnd"/>
    </w:p>
    <w:p w14:paraId="344B5335" w14:textId="77777777" w:rsidR="00195E76" w:rsidRPr="009F6FFD" w:rsidRDefault="007C3B12" w:rsidP="00C97AF8">
      <w:pPr>
        <w:pStyle w:val="Sansinterligne"/>
        <w:numPr>
          <w:ilvl w:val="0"/>
          <w:numId w:val="21"/>
        </w:numPr>
        <w:jc w:val="both"/>
      </w:pPr>
      <w:r>
        <w:t>D</w:t>
      </w:r>
      <w:r w:rsidR="00195E76" w:rsidRPr="009F6FFD">
        <w:t>es diagnostics préliminaires, techniques</w:t>
      </w:r>
      <w:r w:rsidR="00C971D2">
        <w:t>, n</w:t>
      </w:r>
      <w:r w:rsidR="00195E76" w:rsidRPr="009F6FFD">
        <w:t xml:space="preserve">otamment par des formations thématiques (construction de programmes d’éducation, maitrise des reportages, de </w:t>
      </w:r>
      <w:proofErr w:type="gramStart"/>
      <w:r w:rsidR="00195E76" w:rsidRPr="009F6FFD">
        <w:t>spots,…</w:t>
      </w:r>
      <w:proofErr w:type="gramEnd"/>
      <w:r w:rsidR="00195E76" w:rsidRPr="009F6FFD">
        <w:t xml:space="preserve"> sur les droits humains, la justice climatique,…);</w:t>
      </w:r>
    </w:p>
    <w:p w14:paraId="48C3F0BE" w14:textId="472F735C" w:rsidR="00195E76" w:rsidRPr="009F6FFD" w:rsidRDefault="007C3B12" w:rsidP="00C97AF8">
      <w:pPr>
        <w:pStyle w:val="Sansinterligne"/>
        <w:numPr>
          <w:ilvl w:val="0"/>
          <w:numId w:val="21"/>
        </w:numPr>
        <w:jc w:val="both"/>
      </w:pPr>
      <w:r>
        <w:t>L</w:t>
      </w:r>
      <w:r w:rsidR="00195E76" w:rsidRPr="009F6FFD">
        <w:t xml:space="preserve">a recherche </w:t>
      </w:r>
      <w:r w:rsidR="00195E76" w:rsidRPr="00C971D2">
        <w:t xml:space="preserve">de fonds pour des </w:t>
      </w:r>
      <w:r w:rsidR="00B33156" w:rsidRPr="00C971D2">
        <w:t>équipements ;</w:t>
      </w:r>
    </w:p>
    <w:p w14:paraId="1FF796B9" w14:textId="77777777" w:rsidR="00195E76" w:rsidRPr="009F6FFD" w:rsidRDefault="007C3B12" w:rsidP="00C97AF8">
      <w:pPr>
        <w:pStyle w:val="Sansinterligne"/>
        <w:numPr>
          <w:ilvl w:val="0"/>
          <w:numId w:val="21"/>
        </w:numPr>
        <w:jc w:val="both"/>
      </w:pPr>
      <w:r>
        <w:t>L</w:t>
      </w:r>
      <w:r w:rsidR="00195E76" w:rsidRPr="009F6FFD">
        <w:t xml:space="preserve">a représentation des radios au sein du </w:t>
      </w:r>
      <w:hyperlink r:id="rId13" w:history="1">
        <w:r w:rsidR="00195E76" w:rsidRPr="00CF2630">
          <w:rPr>
            <w:rStyle w:val="Lienhypertexte"/>
          </w:rPr>
          <w:t>Conseil National de</w:t>
        </w:r>
        <w:r w:rsidR="00CF2630" w:rsidRPr="00CF2630">
          <w:rPr>
            <w:rStyle w:val="Lienhypertexte"/>
          </w:rPr>
          <w:t>s</w:t>
        </w:r>
        <w:r w:rsidR="00195E76" w:rsidRPr="00CF2630">
          <w:rPr>
            <w:rStyle w:val="Lienhypertexte"/>
          </w:rPr>
          <w:t xml:space="preserve"> Télécommunication</w:t>
        </w:r>
        <w:r w:rsidR="00CF2630" w:rsidRPr="00CF2630">
          <w:rPr>
            <w:rStyle w:val="Lienhypertexte"/>
          </w:rPr>
          <w:t>s</w:t>
        </w:r>
      </w:hyperlink>
      <w:r w:rsidR="00195E76" w:rsidRPr="009F6FFD">
        <w:t> ;</w:t>
      </w:r>
    </w:p>
    <w:p w14:paraId="785DE7AF" w14:textId="769EE40D" w:rsidR="00195E76" w:rsidRPr="007C3B12" w:rsidRDefault="007C3B12" w:rsidP="00C97AF8">
      <w:pPr>
        <w:pStyle w:val="Sansinterligne"/>
        <w:numPr>
          <w:ilvl w:val="0"/>
          <w:numId w:val="21"/>
        </w:numPr>
        <w:jc w:val="both"/>
      </w:pPr>
      <w:r w:rsidRPr="009F6FFD">
        <w:t>L’institutionnalisation</w:t>
      </w:r>
      <w:r w:rsidR="00195E76" w:rsidRPr="009F6FFD">
        <w:t xml:space="preserve"> des radios communautaires (RC</w:t>
      </w:r>
      <w:r w:rsidR="008C6929">
        <w:t>), l</w:t>
      </w:r>
      <w:r w:rsidR="00195E76" w:rsidRPr="009F6FFD">
        <w:t xml:space="preserve">a loi ne prévoyant pas d’espace pour </w:t>
      </w:r>
      <w:r w:rsidR="00195E76" w:rsidRPr="007C3B12">
        <w:t>les RC ;</w:t>
      </w:r>
    </w:p>
    <w:p w14:paraId="458E126B" w14:textId="77777777" w:rsidR="00195E76" w:rsidRPr="007C3B12" w:rsidRDefault="007C3B12" w:rsidP="00C97AF8">
      <w:pPr>
        <w:pStyle w:val="Sansinterligne"/>
        <w:numPr>
          <w:ilvl w:val="0"/>
          <w:numId w:val="21"/>
        </w:numPr>
        <w:jc w:val="both"/>
      </w:pPr>
      <w:r w:rsidRPr="007C3B12">
        <w:t>L’accompagnement</w:t>
      </w:r>
      <w:r w:rsidR="00195E76" w:rsidRPr="007C3B12">
        <w:t xml:space="preserve"> dans la formation. Il y 43 RC dans le pays, dont une vingtaine sont partie prenante du programme de SAKS. Pour cela les radios doivent </w:t>
      </w:r>
      <w:r>
        <w:t xml:space="preserve">avoir une </w:t>
      </w:r>
      <w:r w:rsidR="00195E76" w:rsidRPr="007C3B12">
        <w:t>forme de propriété collective (et non individuelle) et à gestion participative</w:t>
      </w:r>
    </w:p>
    <w:p w14:paraId="766577CC" w14:textId="77777777" w:rsidR="00F91678" w:rsidRDefault="00F91678" w:rsidP="00195E76">
      <w:pPr>
        <w:pStyle w:val="Sansinterligne"/>
        <w:jc w:val="both"/>
      </w:pPr>
    </w:p>
    <w:p w14:paraId="2DB1C0A6" w14:textId="77777777" w:rsidR="00195E76" w:rsidRPr="009F6FFD" w:rsidRDefault="00195E76" w:rsidP="00195E76">
      <w:pPr>
        <w:pStyle w:val="Sansinterligne"/>
        <w:jc w:val="both"/>
      </w:pPr>
      <w:r w:rsidRPr="009F6FFD">
        <w:t xml:space="preserve">Les programmes se font en créole, pour l’accessibilité et la valorisation de la langue. SAKS collabore avec </w:t>
      </w:r>
      <w:r w:rsidRPr="007C3B12">
        <w:rPr>
          <w:color w:val="000000" w:themeColor="text1"/>
        </w:rPr>
        <w:t>l</w:t>
      </w:r>
      <w:r w:rsidR="007C3B12" w:rsidRPr="007C3B12">
        <w:rPr>
          <w:color w:val="000000" w:themeColor="text1"/>
        </w:rPr>
        <w:t>’</w:t>
      </w:r>
      <w:r w:rsidRPr="007C3B12">
        <w:rPr>
          <w:color w:val="000000" w:themeColor="text1"/>
        </w:rPr>
        <w:t xml:space="preserve">Académie </w:t>
      </w:r>
      <w:r w:rsidR="007C3B12" w:rsidRPr="007C3B12">
        <w:rPr>
          <w:color w:val="000000" w:themeColor="text1"/>
        </w:rPr>
        <w:t xml:space="preserve">du </w:t>
      </w:r>
      <w:r w:rsidRPr="007C3B12">
        <w:rPr>
          <w:color w:val="000000" w:themeColor="text1"/>
        </w:rPr>
        <w:t>créole</w:t>
      </w:r>
      <w:r w:rsidR="007C3B12" w:rsidRPr="007C3B12">
        <w:rPr>
          <w:color w:val="000000" w:themeColor="text1"/>
        </w:rPr>
        <w:t xml:space="preserve"> installée fin 2014</w:t>
      </w:r>
      <w:r w:rsidRPr="007C3B12">
        <w:rPr>
          <w:color w:val="000000" w:themeColor="text1"/>
        </w:rPr>
        <w:t>. Le français est parfois perçu comme langue excluante pour la population et le créole</w:t>
      </w:r>
      <w:r w:rsidR="007C3B12" w:rsidRPr="007C3B12">
        <w:rPr>
          <w:color w:val="000000" w:themeColor="text1"/>
        </w:rPr>
        <w:t xml:space="preserve">, qui a joué un rôle véhiculaire contre la dictature, </w:t>
      </w:r>
      <w:r w:rsidRPr="007C3B12">
        <w:rPr>
          <w:color w:val="000000" w:themeColor="text1"/>
        </w:rPr>
        <w:t xml:space="preserve">est vu comme une langue de résistance </w:t>
      </w:r>
      <w:r w:rsidR="007C3B12" w:rsidRPr="007C3B12">
        <w:rPr>
          <w:color w:val="000000" w:themeColor="text1"/>
        </w:rPr>
        <w:t xml:space="preserve">Il </w:t>
      </w:r>
      <w:r w:rsidRPr="007C3B12">
        <w:rPr>
          <w:color w:val="000000" w:themeColor="text1"/>
        </w:rPr>
        <w:t xml:space="preserve">doit être enseigné et maitrisé avant l’apprentissage d’autres langues. Le créole comme langue maternelle permet de comprendre et d’agir sur la culture haïtienne. D’autre part le français doit aussi permettre de sortir Haïti de son isolement régional. La majorité de la population ne parle que </w:t>
      </w:r>
      <w:r w:rsidRPr="009F6FFD">
        <w:t xml:space="preserve">créole. Mais la langue des institutions reste le français. Par exemple la justice est prononcée en </w:t>
      </w:r>
      <w:r w:rsidR="007C3B12">
        <w:t>f</w:t>
      </w:r>
      <w:r w:rsidRPr="009F6FFD">
        <w:t>rançais, ce qui provoque des discriminations. Les traductions ne sont pas toujours fidèles. SAKS fait du plaidoyer pour que la justice se fasse en créole.</w:t>
      </w:r>
    </w:p>
    <w:p w14:paraId="17387DBE" w14:textId="77777777" w:rsidR="00195E76" w:rsidRPr="009F6FFD" w:rsidRDefault="00195E76" w:rsidP="00195E76">
      <w:pPr>
        <w:pStyle w:val="Sansinterligne"/>
        <w:jc w:val="both"/>
      </w:pPr>
    </w:p>
    <w:p w14:paraId="6D3CA8E7" w14:textId="77777777" w:rsidR="00195E76" w:rsidRPr="009F6FFD" w:rsidRDefault="00195E76" w:rsidP="00195E76">
      <w:pPr>
        <w:pStyle w:val="Sansinterligne"/>
        <w:jc w:val="both"/>
      </w:pPr>
      <w:r w:rsidRPr="009F6FFD">
        <w:t>Les R</w:t>
      </w:r>
      <w:r w:rsidR="007C3B12">
        <w:t xml:space="preserve">adios </w:t>
      </w:r>
      <w:r w:rsidRPr="009F6FFD">
        <w:t>C</w:t>
      </w:r>
      <w:r w:rsidR="007C3B12">
        <w:t>ommunautaires</w:t>
      </w:r>
      <w:r w:rsidRPr="009F6FFD">
        <w:t xml:space="preserve"> sont confrontées à une série de difficultés qui mettent en danger leur pérennité :</w:t>
      </w:r>
    </w:p>
    <w:p w14:paraId="4B289FAD" w14:textId="77777777" w:rsidR="00195E76" w:rsidRPr="009F6FFD" w:rsidRDefault="007C3B12" w:rsidP="00C97AF8">
      <w:pPr>
        <w:pStyle w:val="Sansinterligne"/>
        <w:numPr>
          <w:ilvl w:val="0"/>
          <w:numId w:val="21"/>
        </w:numPr>
        <w:jc w:val="both"/>
      </w:pPr>
      <w:r>
        <w:t>Elles</w:t>
      </w:r>
      <w:r w:rsidR="00195E76" w:rsidRPr="009F6FFD">
        <w:t xml:space="preserve"> sont animées par des bénévoles. Il y a beaucoup de changement de personnes, ce qui représente un problème de stabilité</w:t>
      </w:r>
      <w:r>
        <w:t> ;</w:t>
      </w:r>
    </w:p>
    <w:p w14:paraId="70829021" w14:textId="77777777" w:rsidR="00195E76" w:rsidRPr="009F6FFD" w:rsidRDefault="00195E76" w:rsidP="00C97AF8">
      <w:pPr>
        <w:pStyle w:val="Sansinterligne"/>
        <w:numPr>
          <w:ilvl w:val="0"/>
          <w:numId w:val="21"/>
        </w:numPr>
        <w:jc w:val="both"/>
      </w:pPr>
      <w:r w:rsidRPr="009F6FFD">
        <w:t>Il n’existe pas de diplômes pour les formations, mais des formations continues</w:t>
      </w:r>
      <w:r w:rsidR="007C3B12">
        <w:t> ;</w:t>
      </w:r>
      <w:r w:rsidRPr="009F6FFD">
        <w:t xml:space="preserve"> </w:t>
      </w:r>
    </w:p>
    <w:p w14:paraId="5BE02B7C" w14:textId="77777777" w:rsidR="00195E76" w:rsidRPr="009F6FFD" w:rsidRDefault="00195E76" w:rsidP="00C97AF8">
      <w:pPr>
        <w:pStyle w:val="Sansinterligne"/>
        <w:numPr>
          <w:ilvl w:val="0"/>
          <w:numId w:val="21"/>
        </w:numPr>
        <w:jc w:val="both"/>
      </w:pPr>
      <w:r w:rsidRPr="009F6FFD">
        <w:t xml:space="preserve">Les programmations radiophoniques </w:t>
      </w:r>
      <w:r w:rsidR="007C3B12">
        <w:t xml:space="preserve">sont </w:t>
      </w:r>
      <w:r w:rsidRPr="009F6FFD">
        <w:t>communes à l’ensemble des R</w:t>
      </w:r>
      <w:r w:rsidR="007C3B12">
        <w:t xml:space="preserve">adios </w:t>
      </w:r>
      <w:r w:rsidRPr="009F6FFD">
        <w:t>C</w:t>
      </w:r>
      <w:r w:rsidR="007C3B12">
        <w:t>ommunautaires</w:t>
      </w:r>
      <w:r w:rsidRPr="009F6FFD">
        <w:t>, sur base participative. Mais elles peuvent être adaptées à chaque réalité locale</w:t>
      </w:r>
      <w:r w:rsidR="007C3B12">
        <w:t> ;</w:t>
      </w:r>
    </w:p>
    <w:p w14:paraId="41F12AA9" w14:textId="77777777" w:rsidR="00195E76" w:rsidRPr="009F6FFD" w:rsidRDefault="007C3B12" w:rsidP="00C97AF8">
      <w:pPr>
        <w:pStyle w:val="Sansinterligne"/>
        <w:numPr>
          <w:ilvl w:val="0"/>
          <w:numId w:val="21"/>
        </w:numPr>
        <w:jc w:val="both"/>
      </w:pPr>
      <w:r>
        <w:t>Il y a c</w:t>
      </w:r>
      <w:r w:rsidR="00195E76" w:rsidRPr="009F6FFD">
        <w:t>oncurrence des radios privées qui reprennent une partie du public</w:t>
      </w:r>
      <w:r>
        <w:t> ;</w:t>
      </w:r>
    </w:p>
    <w:p w14:paraId="5BFE5D79" w14:textId="77777777" w:rsidR="00195E76" w:rsidRPr="009F6FFD" w:rsidRDefault="00195E76" w:rsidP="00C97AF8">
      <w:pPr>
        <w:pStyle w:val="Sansinterligne"/>
        <w:numPr>
          <w:ilvl w:val="0"/>
          <w:numId w:val="21"/>
        </w:numPr>
        <w:jc w:val="both"/>
      </w:pPr>
      <w:r w:rsidRPr="009F6FFD">
        <w:lastRenderedPageBreak/>
        <w:t xml:space="preserve">Les RC sont actives dans des zones où les services publics sont absents. </w:t>
      </w:r>
      <w:r w:rsidR="007C3B12">
        <w:t xml:space="preserve">Ce qui a notamment comme conséquence que </w:t>
      </w:r>
      <w:r w:rsidRPr="009F6FFD">
        <w:t>les coupures d’électricité empêchent le bon fonctionnement des RC</w:t>
      </w:r>
      <w:r w:rsidR="007C3B12">
        <w:t xml:space="preserve"> et qu’il </w:t>
      </w:r>
      <w:r w:rsidRPr="009F6FFD">
        <w:t xml:space="preserve">faut rechercher des solutions </w:t>
      </w:r>
      <w:r w:rsidR="007C3B12">
        <w:t xml:space="preserve">alternatives </w:t>
      </w:r>
      <w:r w:rsidRPr="009F6FFD">
        <w:t>(énergie solaire).</w:t>
      </w:r>
    </w:p>
    <w:p w14:paraId="4854E11E" w14:textId="77777777" w:rsidR="00195E76" w:rsidRPr="009F6FFD" w:rsidRDefault="00195E76" w:rsidP="00195E76">
      <w:pPr>
        <w:pStyle w:val="Sansinterligne"/>
        <w:jc w:val="both"/>
      </w:pPr>
    </w:p>
    <w:p w14:paraId="7B4D26E5" w14:textId="7FED9C69" w:rsidR="00195E76" w:rsidRDefault="00195E76" w:rsidP="00195E76">
      <w:pPr>
        <w:pStyle w:val="Sansinterligne"/>
        <w:jc w:val="both"/>
        <w:rPr>
          <w:b/>
          <w:color w:val="0070C0"/>
        </w:rPr>
      </w:pPr>
      <w:r w:rsidRPr="007C3B12">
        <w:rPr>
          <w:b/>
          <w:color w:val="0070C0"/>
        </w:rPr>
        <w:t>Relations avec les autorités publiques</w:t>
      </w:r>
    </w:p>
    <w:p w14:paraId="59965CA8" w14:textId="77777777" w:rsidR="00B33156" w:rsidRPr="007C3B12" w:rsidRDefault="00B33156" w:rsidP="00195E76">
      <w:pPr>
        <w:pStyle w:val="Sansinterligne"/>
        <w:jc w:val="both"/>
        <w:rPr>
          <w:b/>
          <w:color w:val="0070C0"/>
        </w:rPr>
      </w:pPr>
    </w:p>
    <w:p w14:paraId="59DA07B7" w14:textId="77777777" w:rsidR="00195E76" w:rsidRPr="009F6FFD" w:rsidRDefault="00195E76" w:rsidP="008C6929">
      <w:pPr>
        <w:pStyle w:val="Sansinterligne"/>
        <w:numPr>
          <w:ilvl w:val="0"/>
          <w:numId w:val="60"/>
        </w:numPr>
        <w:jc w:val="both"/>
      </w:pPr>
      <w:r w:rsidRPr="009F6FFD">
        <w:t>La vulnérabilité des R</w:t>
      </w:r>
      <w:r w:rsidR="007C3B12">
        <w:t xml:space="preserve">adios </w:t>
      </w:r>
      <w:r w:rsidRPr="009F6FFD">
        <w:t>C</w:t>
      </w:r>
      <w:r w:rsidR="007C3B12">
        <w:t>ommunautaires</w:t>
      </w:r>
      <w:r w:rsidRPr="009F6FFD">
        <w:t> se situe principalement dans un manque de cadre légal. Il n’y a pas de reconnaissance légale mais seulement une acceptation tacite. SAKS travaille à la reconnaissance d’une catégorie « radio communautaire » dans la loi sur les télécommunications</w:t>
      </w:r>
      <w:r w:rsidR="007C3B12">
        <w:t> ;</w:t>
      </w:r>
    </w:p>
    <w:p w14:paraId="1C66E04F" w14:textId="77777777" w:rsidR="00195E76" w:rsidRPr="009F6FFD" w:rsidRDefault="00195E76" w:rsidP="008C6929">
      <w:pPr>
        <w:pStyle w:val="Sansinterligne"/>
        <w:numPr>
          <w:ilvl w:val="0"/>
          <w:numId w:val="60"/>
        </w:numPr>
        <w:jc w:val="both"/>
      </w:pPr>
      <w:r w:rsidRPr="009F6FFD">
        <w:t>Les Ministères sont parfois invités à participer aux programmes des RC et SAKS fournit des services, des collaborations avec des ministères</w:t>
      </w:r>
      <w:r w:rsidR="007C3B12">
        <w:t xml:space="preserve"> tout en restant</w:t>
      </w:r>
      <w:r w:rsidRPr="009F6FFD">
        <w:t xml:space="preserve"> indépendant et </w:t>
      </w:r>
      <w:r w:rsidR="007C3B12">
        <w:t>en</w:t>
      </w:r>
      <w:r w:rsidRPr="009F6FFD">
        <w:t xml:space="preserve"> gard</w:t>
      </w:r>
      <w:r w:rsidR="007C3B12">
        <w:t>a</w:t>
      </w:r>
      <w:r w:rsidRPr="009F6FFD">
        <w:t>nt le contrôle sur les contenus.</w:t>
      </w:r>
    </w:p>
    <w:p w14:paraId="31B7EE99" w14:textId="77777777" w:rsidR="00195E76" w:rsidRPr="009F6FFD" w:rsidRDefault="00195E76" w:rsidP="00195E76">
      <w:pPr>
        <w:pStyle w:val="Sansinterligne"/>
        <w:jc w:val="both"/>
      </w:pPr>
    </w:p>
    <w:p w14:paraId="78492A63" w14:textId="786D8440" w:rsidR="00195E76" w:rsidRDefault="00195E76" w:rsidP="00195E76">
      <w:pPr>
        <w:pStyle w:val="Sansinterligne"/>
        <w:jc w:val="both"/>
        <w:rPr>
          <w:b/>
          <w:color w:val="0070C0"/>
        </w:rPr>
      </w:pPr>
      <w:r w:rsidRPr="009F6FFD">
        <w:rPr>
          <w:b/>
          <w:color w:val="0070C0"/>
        </w:rPr>
        <w:t>Soutiens financiers</w:t>
      </w:r>
    </w:p>
    <w:p w14:paraId="29EC0AC2" w14:textId="77777777" w:rsidR="00195E76" w:rsidRPr="007C3B12" w:rsidRDefault="007C3B12" w:rsidP="00C97AF8">
      <w:pPr>
        <w:pStyle w:val="Sansinterligne"/>
        <w:numPr>
          <w:ilvl w:val="0"/>
          <w:numId w:val="21"/>
        </w:numPr>
        <w:jc w:val="both"/>
        <w:rPr>
          <w:color w:val="000000" w:themeColor="text1"/>
        </w:rPr>
      </w:pPr>
      <w:r w:rsidRPr="007C3B12">
        <w:rPr>
          <w:color w:val="000000" w:themeColor="text1"/>
        </w:rPr>
        <w:t>F</w:t>
      </w:r>
      <w:r w:rsidR="00195E76" w:rsidRPr="007C3B12">
        <w:rPr>
          <w:color w:val="000000" w:themeColor="text1"/>
        </w:rPr>
        <w:t>onds Soros</w:t>
      </w:r>
    </w:p>
    <w:p w14:paraId="5F657271" w14:textId="77777777" w:rsidR="00195E76" w:rsidRPr="007C3B12" w:rsidRDefault="00195E76" w:rsidP="00C97AF8">
      <w:pPr>
        <w:pStyle w:val="Sansinterligne"/>
        <w:numPr>
          <w:ilvl w:val="0"/>
          <w:numId w:val="21"/>
        </w:numPr>
        <w:jc w:val="both"/>
        <w:rPr>
          <w:color w:val="000000" w:themeColor="text1"/>
        </w:rPr>
      </w:pPr>
      <w:r w:rsidRPr="007C3B12">
        <w:rPr>
          <w:color w:val="000000" w:themeColor="text1"/>
        </w:rPr>
        <w:t>Caritas international</w:t>
      </w:r>
    </w:p>
    <w:p w14:paraId="51E43B35" w14:textId="77777777" w:rsidR="00195E76" w:rsidRPr="007C3B12" w:rsidRDefault="00195E76" w:rsidP="00C97AF8">
      <w:pPr>
        <w:pStyle w:val="Sansinterligne"/>
        <w:numPr>
          <w:ilvl w:val="0"/>
          <w:numId w:val="21"/>
        </w:numPr>
        <w:jc w:val="both"/>
        <w:rPr>
          <w:color w:val="000000" w:themeColor="text1"/>
        </w:rPr>
      </w:pPr>
      <w:r w:rsidRPr="007C3B12">
        <w:rPr>
          <w:color w:val="000000" w:themeColor="text1"/>
        </w:rPr>
        <w:t>Entraide et fraternité</w:t>
      </w:r>
    </w:p>
    <w:p w14:paraId="3BC03825" w14:textId="77777777" w:rsidR="00195E76" w:rsidRPr="007C3B12" w:rsidRDefault="00195E76" w:rsidP="00C97AF8">
      <w:pPr>
        <w:pStyle w:val="Sansinterligne"/>
        <w:numPr>
          <w:ilvl w:val="0"/>
          <w:numId w:val="21"/>
        </w:numPr>
        <w:jc w:val="both"/>
        <w:rPr>
          <w:color w:val="000000" w:themeColor="text1"/>
        </w:rPr>
      </w:pPr>
      <w:r w:rsidRPr="007C3B12">
        <w:rPr>
          <w:color w:val="000000" w:themeColor="text1"/>
        </w:rPr>
        <w:t>Projets ponctuels avec l’UNESCO</w:t>
      </w:r>
    </w:p>
    <w:p w14:paraId="5836BFC0" w14:textId="77777777" w:rsidR="00195E76" w:rsidRPr="009F6FFD" w:rsidRDefault="00195E76" w:rsidP="00195E76">
      <w:pPr>
        <w:pStyle w:val="Sansinterligne"/>
        <w:jc w:val="both"/>
      </w:pPr>
    </w:p>
    <w:p w14:paraId="4767208F" w14:textId="77777777" w:rsidR="00195E76" w:rsidRPr="009F6FFD" w:rsidRDefault="00C90724" w:rsidP="001A689F">
      <w:pPr>
        <w:pStyle w:val="Titre1"/>
        <w:pBdr>
          <w:bottom w:val="single" w:sz="4" w:space="1" w:color="auto"/>
        </w:pBdr>
        <w:rPr>
          <w:rFonts w:asciiTheme="minorHAnsi" w:hAnsiTheme="minorHAnsi"/>
          <w:color w:val="0070C0"/>
          <w:sz w:val="30"/>
          <w:szCs w:val="30"/>
          <w:lang w:val="fr-BE"/>
        </w:rPr>
      </w:pPr>
      <w:bookmarkStart w:id="9" w:name="_Organisations_syndicales_et"/>
      <w:bookmarkEnd w:id="9"/>
      <w:r w:rsidRPr="007C3B12">
        <w:rPr>
          <w:rFonts w:asciiTheme="minorHAnsi" w:hAnsiTheme="minorHAnsi"/>
          <w:color w:val="0070C0"/>
          <w:sz w:val="30"/>
          <w:szCs w:val="30"/>
          <w:lang w:val="fr-BE"/>
        </w:rPr>
        <w:t>Organisations syndicales</w:t>
      </w:r>
      <w:r w:rsidR="007C3B12" w:rsidRPr="007C3B12">
        <w:rPr>
          <w:rFonts w:asciiTheme="minorHAnsi" w:hAnsiTheme="minorHAnsi"/>
          <w:color w:val="0070C0"/>
          <w:sz w:val="30"/>
          <w:szCs w:val="30"/>
          <w:lang w:val="fr-BE"/>
        </w:rPr>
        <w:t xml:space="preserve"> et paysannes</w:t>
      </w:r>
    </w:p>
    <w:p w14:paraId="5A58F8CC" w14:textId="77777777" w:rsidR="00195E76" w:rsidRPr="009F6FFD" w:rsidRDefault="00195E76" w:rsidP="00195E76">
      <w:pPr>
        <w:pStyle w:val="Sansinterligne"/>
        <w:jc w:val="both"/>
        <w:rPr>
          <w:color w:val="FF0000"/>
        </w:rPr>
      </w:pPr>
    </w:p>
    <w:p w14:paraId="224D84B3" w14:textId="77777777" w:rsidR="00FA696D" w:rsidRDefault="005F0CCE" w:rsidP="00195E76">
      <w:pPr>
        <w:pStyle w:val="Sansinterligne"/>
        <w:jc w:val="both"/>
        <w:rPr>
          <w:color w:val="000000" w:themeColor="text1"/>
        </w:rPr>
      </w:pPr>
      <w:r w:rsidRPr="005F0CCE">
        <w:rPr>
          <w:color w:val="000000" w:themeColor="text1"/>
        </w:rPr>
        <w:t>La rencontre</w:t>
      </w:r>
      <w:r w:rsidR="00FA696D">
        <w:rPr>
          <w:color w:val="000000" w:themeColor="text1"/>
        </w:rPr>
        <w:t xml:space="preserve"> au cours de laquelle ont été abordées les questions de l’agriculture, des droits syndicaux, de la protection sociale et de l’éducation a rassemblé :</w:t>
      </w:r>
    </w:p>
    <w:p w14:paraId="12E891A9" w14:textId="5DD11530" w:rsidR="00FA696D" w:rsidRDefault="005F0CCE" w:rsidP="008C6929">
      <w:pPr>
        <w:pStyle w:val="Sansinterligne"/>
        <w:numPr>
          <w:ilvl w:val="0"/>
          <w:numId w:val="48"/>
        </w:numPr>
        <w:jc w:val="both"/>
        <w:rPr>
          <w:color w:val="000000" w:themeColor="text1"/>
        </w:rPr>
      </w:pPr>
      <w:proofErr w:type="gramStart"/>
      <w:r w:rsidRPr="005F0CCE">
        <w:rPr>
          <w:color w:val="000000" w:themeColor="text1"/>
        </w:rPr>
        <w:t>des</w:t>
      </w:r>
      <w:proofErr w:type="gramEnd"/>
      <w:r w:rsidRPr="005F0CCE">
        <w:rPr>
          <w:color w:val="000000" w:themeColor="text1"/>
        </w:rPr>
        <w:t xml:space="preserve"> confédérations syndicales</w:t>
      </w:r>
      <w:r w:rsidR="000A71ED">
        <w:rPr>
          <w:color w:val="000000" w:themeColor="text1"/>
        </w:rPr>
        <w:t xml:space="preserve"> : la </w:t>
      </w:r>
      <w:r w:rsidR="008C6929">
        <w:rPr>
          <w:color w:val="000000" w:themeColor="text1"/>
        </w:rPr>
        <w:t>C</w:t>
      </w:r>
      <w:r w:rsidR="000A71ED">
        <w:rPr>
          <w:color w:val="000000" w:themeColor="text1"/>
        </w:rPr>
        <w:t>onfédération des travailleurs haïtiens (</w:t>
      </w:r>
      <w:r w:rsidR="00195E76" w:rsidRPr="005F0CCE">
        <w:rPr>
          <w:color w:val="000000" w:themeColor="text1"/>
        </w:rPr>
        <w:t>CTH</w:t>
      </w:r>
      <w:r w:rsidR="000A71ED">
        <w:rPr>
          <w:color w:val="000000" w:themeColor="text1"/>
        </w:rPr>
        <w:t>)</w:t>
      </w:r>
      <w:r w:rsidR="00195E76" w:rsidRPr="005F0CCE">
        <w:rPr>
          <w:color w:val="000000" w:themeColor="text1"/>
        </w:rPr>
        <w:t>,</w:t>
      </w:r>
      <w:r w:rsidR="000A71ED">
        <w:rPr>
          <w:color w:val="000000" w:themeColor="text1"/>
        </w:rPr>
        <w:t xml:space="preserve"> </w:t>
      </w:r>
      <w:r w:rsidR="00FA696D">
        <w:rPr>
          <w:color w:val="000000" w:themeColor="text1"/>
        </w:rPr>
        <w:t xml:space="preserve"> la </w:t>
      </w:r>
      <w:r w:rsidR="0033360F">
        <w:rPr>
          <w:rStyle w:val="st"/>
        </w:rPr>
        <w:t xml:space="preserve">Confédération des </w:t>
      </w:r>
      <w:proofErr w:type="spellStart"/>
      <w:r w:rsidR="008C6929">
        <w:rPr>
          <w:rStyle w:val="st"/>
        </w:rPr>
        <w:t>t</w:t>
      </w:r>
      <w:r w:rsidR="0033360F">
        <w:rPr>
          <w:rStyle w:val="st"/>
        </w:rPr>
        <w:t>ravailleur.</w:t>
      </w:r>
      <w:r w:rsidR="00FA696D">
        <w:rPr>
          <w:rStyle w:val="st"/>
        </w:rPr>
        <w:t>se</w:t>
      </w:r>
      <w:r w:rsidR="0033360F">
        <w:rPr>
          <w:rStyle w:val="st"/>
        </w:rPr>
        <w:t>.</w:t>
      </w:r>
      <w:r w:rsidR="00FA696D">
        <w:rPr>
          <w:rStyle w:val="st"/>
        </w:rPr>
        <w:t>s</w:t>
      </w:r>
      <w:proofErr w:type="spellEnd"/>
      <w:r w:rsidR="00FA696D">
        <w:rPr>
          <w:rStyle w:val="st"/>
        </w:rPr>
        <w:t xml:space="preserve"> d</w:t>
      </w:r>
      <w:r w:rsidR="008C6929">
        <w:rPr>
          <w:rStyle w:val="st"/>
        </w:rPr>
        <w:t>es s</w:t>
      </w:r>
      <w:r w:rsidR="00FA696D">
        <w:rPr>
          <w:rStyle w:val="st"/>
        </w:rPr>
        <w:t xml:space="preserve">ecteur </w:t>
      </w:r>
      <w:r w:rsidR="008C6929">
        <w:rPr>
          <w:rStyle w:val="st"/>
        </w:rPr>
        <w:t>p</w:t>
      </w:r>
      <w:r w:rsidR="00FA696D">
        <w:rPr>
          <w:rStyle w:val="st"/>
        </w:rPr>
        <w:t xml:space="preserve">ublic et </w:t>
      </w:r>
      <w:r w:rsidR="008C6929">
        <w:rPr>
          <w:rStyle w:val="st"/>
        </w:rPr>
        <w:t>p</w:t>
      </w:r>
      <w:r w:rsidR="00FA696D">
        <w:rPr>
          <w:rStyle w:val="st"/>
        </w:rPr>
        <w:t>rivé (</w:t>
      </w:r>
      <w:r w:rsidR="00FA696D">
        <w:rPr>
          <w:color w:val="000000" w:themeColor="text1"/>
        </w:rPr>
        <w:t xml:space="preserve">CTSP), la Coordination syndicale haïtienne (CSH), et le </w:t>
      </w:r>
      <w:r w:rsidR="00FA696D">
        <w:rPr>
          <w:rStyle w:val="st"/>
        </w:rPr>
        <w:t xml:space="preserve">Centre national des </w:t>
      </w:r>
      <w:r w:rsidR="00FA696D" w:rsidRPr="00FA696D">
        <w:rPr>
          <w:rStyle w:val="st"/>
        </w:rPr>
        <w:t>ouvriers</w:t>
      </w:r>
      <w:r w:rsidR="00FA696D" w:rsidRPr="008C6929">
        <w:rPr>
          <w:rStyle w:val="st"/>
          <w:i/>
        </w:rPr>
        <w:t xml:space="preserve"> </w:t>
      </w:r>
      <w:r w:rsidR="00FA696D" w:rsidRPr="008C6929">
        <w:rPr>
          <w:rStyle w:val="Accentuation"/>
          <w:i w:val="0"/>
        </w:rPr>
        <w:t>haïtiens</w:t>
      </w:r>
      <w:r w:rsidR="00FA696D" w:rsidRPr="008C6929">
        <w:rPr>
          <w:rStyle w:val="st"/>
          <w:i/>
        </w:rPr>
        <w:t xml:space="preserve"> (</w:t>
      </w:r>
      <w:r w:rsidR="00FA696D">
        <w:rPr>
          <w:color w:val="000000" w:themeColor="text1"/>
        </w:rPr>
        <w:t>CNOHA)</w:t>
      </w:r>
    </w:p>
    <w:p w14:paraId="7F28B092" w14:textId="21B1C8B7" w:rsidR="00FA696D" w:rsidRPr="00FA696D" w:rsidRDefault="00195E76" w:rsidP="008C6929">
      <w:pPr>
        <w:pStyle w:val="Paragraphedeliste"/>
        <w:numPr>
          <w:ilvl w:val="0"/>
          <w:numId w:val="48"/>
        </w:numPr>
        <w:jc w:val="both"/>
        <w:outlineLvl w:val="0"/>
        <w:rPr>
          <w:color w:val="000000" w:themeColor="text1"/>
        </w:rPr>
      </w:pPr>
      <w:proofErr w:type="gramStart"/>
      <w:r w:rsidRPr="00FA696D">
        <w:rPr>
          <w:color w:val="000000" w:themeColor="text1"/>
        </w:rPr>
        <w:t>des</w:t>
      </w:r>
      <w:proofErr w:type="gramEnd"/>
      <w:r w:rsidRPr="00FA696D">
        <w:rPr>
          <w:color w:val="000000" w:themeColor="text1"/>
        </w:rPr>
        <w:t xml:space="preserve"> syndicats sectoriels de l’enseignement</w:t>
      </w:r>
      <w:r w:rsidR="00FA696D" w:rsidRPr="00FA696D">
        <w:rPr>
          <w:color w:val="000000" w:themeColor="text1"/>
        </w:rPr>
        <w:t xml:space="preserve"> : </w:t>
      </w:r>
      <w:r w:rsidRPr="00FA696D">
        <w:rPr>
          <w:color w:val="000000" w:themeColor="text1"/>
        </w:rPr>
        <w:t xml:space="preserve">Solidarité </w:t>
      </w:r>
      <w:r w:rsidR="008C6929">
        <w:rPr>
          <w:color w:val="000000" w:themeColor="text1"/>
        </w:rPr>
        <w:t>l</w:t>
      </w:r>
      <w:r w:rsidRPr="00FA696D">
        <w:rPr>
          <w:color w:val="000000" w:themeColor="text1"/>
        </w:rPr>
        <w:t xml:space="preserve">aïque, </w:t>
      </w:r>
      <w:r w:rsidR="00FA696D" w:rsidRPr="00FA696D">
        <w:rPr>
          <w:color w:val="000000" w:themeColor="text1"/>
        </w:rPr>
        <w:t xml:space="preserve">le </w:t>
      </w:r>
      <w:r w:rsidR="008C6929">
        <w:rPr>
          <w:color w:val="000000" w:themeColor="text1"/>
        </w:rPr>
        <w:t>P</w:t>
      </w:r>
      <w:r w:rsidR="00FA696D" w:rsidRPr="00FA696D">
        <w:rPr>
          <w:bCs/>
          <w:kern w:val="36"/>
          <w:szCs w:val="22"/>
          <w:lang w:eastAsia="fr-BE"/>
        </w:rPr>
        <w:t>rogramme collectif pour le développement de l’éducation et du dialogue social en Haïti (</w:t>
      </w:r>
      <w:r w:rsidR="000A71ED" w:rsidRPr="00FA696D">
        <w:rPr>
          <w:color w:val="000000" w:themeColor="text1"/>
        </w:rPr>
        <w:t>PROCEDEH</w:t>
      </w:r>
      <w:r w:rsidR="00FA696D" w:rsidRPr="00FA696D">
        <w:rPr>
          <w:color w:val="000000" w:themeColor="text1"/>
        </w:rPr>
        <w:t>)</w:t>
      </w:r>
      <w:r w:rsidR="00FF0112">
        <w:rPr>
          <w:color w:val="000000" w:themeColor="text1"/>
        </w:rPr>
        <w:t>,</w:t>
      </w:r>
      <w:r w:rsidR="00FA696D" w:rsidRPr="00FA696D">
        <w:rPr>
          <w:color w:val="000000" w:themeColor="text1"/>
        </w:rPr>
        <w:t xml:space="preserve"> la </w:t>
      </w:r>
      <w:r w:rsidR="00FA696D" w:rsidRPr="00FA696D">
        <w:rPr>
          <w:rStyle w:val="st"/>
        </w:rPr>
        <w:t xml:space="preserve">Fédération </w:t>
      </w:r>
      <w:r w:rsidR="008C6929">
        <w:rPr>
          <w:rStyle w:val="st"/>
        </w:rPr>
        <w:t>n</w:t>
      </w:r>
      <w:r w:rsidR="00FA696D" w:rsidRPr="00FA696D">
        <w:rPr>
          <w:rStyle w:val="st"/>
        </w:rPr>
        <w:t xml:space="preserve">ationale des </w:t>
      </w:r>
      <w:r w:rsidR="008C6929">
        <w:rPr>
          <w:rStyle w:val="st"/>
        </w:rPr>
        <w:t>t</w:t>
      </w:r>
      <w:r w:rsidR="00FA696D" w:rsidRPr="00FA696D">
        <w:rPr>
          <w:rStyle w:val="st"/>
        </w:rPr>
        <w:t xml:space="preserve">ravailleurs en </w:t>
      </w:r>
      <w:r w:rsidR="008C6929">
        <w:rPr>
          <w:rStyle w:val="st"/>
        </w:rPr>
        <w:t>é</w:t>
      </w:r>
      <w:r w:rsidR="00FA696D" w:rsidRPr="00FA696D">
        <w:rPr>
          <w:rStyle w:val="st"/>
        </w:rPr>
        <w:t xml:space="preserve">ducation et en </w:t>
      </w:r>
      <w:r w:rsidR="008C6929">
        <w:rPr>
          <w:rStyle w:val="st"/>
        </w:rPr>
        <w:t>c</w:t>
      </w:r>
      <w:r w:rsidR="00FA696D" w:rsidRPr="00FA696D">
        <w:rPr>
          <w:rStyle w:val="st"/>
        </w:rPr>
        <w:t>ulture (</w:t>
      </w:r>
      <w:r w:rsidRPr="00FA696D">
        <w:rPr>
          <w:color w:val="000000" w:themeColor="text1"/>
        </w:rPr>
        <w:t>FENATEC)</w:t>
      </w:r>
      <w:r w:rsidR="00FF0112">
        <w:rPr>
          <w:color w:val="000000" w:themeColor="text1"/>
        </w:rPr>
        <w:t>,</w:t>
      </w:r>
      <w:r w:rsidRPr="00FA696D">
        <w:rPr>
          <w:color w:val="000000" w:themeColor="text1"/>
        </w:rPr>
        <w:t xml:space="preserve"> </w:t>
      </w:r>
      <w:r w:rsidR="00FF0112">
        <w:rPr>
          <w:color w:val="000000" w:themeColor="text1"/>
        </w:rPr>
        <w:t xml:space="preserve">la </w:t>
      </w:r>
      <w:r w:rsidR="008C6929">
        <w:rPr>
          <w:color w:val="000000" w:themeColor="text1"/>
        </w:rPr>
        <w:t>l</w:t>
      </w:r>
      <w:r w:rsidR="00FF0112">
        <w:rPr>
          <w:color w:val="000000" w:themeColor="text1"/>
        </w:rPr>
        <w:t>igue nationale des enseignants haïtiens (LINEH), l’</w:t>
      </w:r>
      <w:r w:rsidR="00FF0112">
        <w:t xml:space="preserve">Union </w:t>
      </w:r>
      <w:r w:rsidR="008C6929">
        <w:t>n</w:t>
      </w:r>
      <w:r w:rsidR="00FF0112">
        <w:t xml:space="preserve">ationale des </w:t>
      </w:r>
      <w:proofErr w:type="spellStart"/>
      <w:r w:rsidR="008C6929">
        <w:t>n</w:t>
      </w:r>
      <w:r w:rsidR="00FF0112">
        <w:t>ormalien.ne.s</w:t>
      </w:r>
      <w:proofErr w:type="spellEnd"/>
      <w:r w:rsidR="00FF0112">
        <w:t xml:space="preserve"> et </w:t>
      </w:r>
      <w:proofErr w:type="spellStart"/>
      <w:r w:rsidR="008C6929">
        <w:t>é</w:t>
      </w:r>
      <w:r w:rsidR="00FF0112">
        <w:t>ducateur.rice.s</w:t>
      </w:r>
      <w:proofErr w:type="spellEnd"/>
      <w:r w:rsidR="00FF0112">
        <w:t xml:space="preserve"> d'Haïti (</w:t>
      </w:r>
      <w:r w:rsidR="00FF0112" w:rsidRPr="009F6FFD">
        <w:rPr>
          <w:rFonts w:cstheme="minorBidi"/>
          <w:szCs w:val="22"/>
          <w:lang w:eastAsia="en-US"/>
        </w:rPr>
        <w:t>UNNOEH</w:t>
      </w:r>
      <w:r w:rsidR="00FF0112">
        <w:rPr>
          <w:rFonts w:cstheme="minorBidi"/>
          <w:szCs w:val="22"/>
          <w:lang w:eastAsia="en-US"/>
        </w:rPr>
        <w:t>)</w:t>
      </w:r>
    </w:p>
    <w:p w14:paraId="570AC95F" w14:textId="77777777" w:rsidR="00FA696D" w:rsidRDefault="00195E76" w:rsidP="008C6929">
      <w:pPr>
        <w:pStyle w:val="Sansinterligne"/>
        <w:numPr>
          <w:ilvl w:val="0"/>
          <w:numId w:val="48"/>
        </w:numPr>
        <w:jc w:val="both"/>
        <w:rPr>
          <w:color w:val="000000" w:themeColor="text1"/>
        </w:rPr>
      </w:pPr>
      <w:proofErr w:type="gramStart"/>
      <w:r w:rsidRPr="005F0CCE">
        <w:rPr>
          <w:color w:val="000000" w:themeColor="text1"/>
        </w:rPr>
        <w:t>et</w:t>
      </w:r>
      <w:proofErr w:type="gramEnd"/>
      <w:r w:rsidRPr="005F0CCE">
        <w:rPr>
          <w:color w:val="000000" w:themeColor="text1"/>
        </w:rPr>
        <w:t xml:space="preserve"> des organisations paysannes</w:t>
      </w:r>
      <w:r w:rsidR="00FA696D">
        <w:rPr>
          <w:color w:val="000000" w:themeColor="text1"/>
        </w:rPr>
        <w:t> : M</w:t>
      </w:r>
      <w:r w:rsidR="000A71ED">
        <w:rPr>
          <w:color w:val="000000" w:themeColor="text1"/>
        </w:rPr>
        <w:t xml:space="preserve">ouvement paysan </w:t>
      </w:r>
      <w:proofErr w:type="spellStart"/>
      <w:r w:rsidRPr="005F0CCE">
        <w:rPr>
          <w:color w:val="000000" w:themeColor="text1"/>
        </w:rPr>
        <w:t>Papeye</w:t>
      </w:r>
      <w:proofErr w:type="spellEnd"/>
      <w:r w:rsidR="00FA696D">
        <w:rPr>
          <w:color w:val="000000" w:themeColor="text1"/>
        </w:rPr>
        <w:t xml:space="preserve"> et</w:t>
      </w:r>
      <w:r w:rsidRPr="005F0CCE">
        <w:rPr>
          <w:color w:val="000000" w:themeColor="text1"/>
        </w:rPr>
        <w:t xml:space="preserve"> </w:t>
      </w:r>
      <w:proofErr w:type="spellStart"/>
      <w:r w:rsidR="005F0CCE" w:rsidRPr="005F0CCE">
        <w:rPr>
          <w:color w:val="000000" w:themeColor="text1"/>
        </w:rPr>
        <w:t>T</w:t>
      </w:r>
      <w:r w:rsidR="00FA696D">
        <w:rPr>
          <w:color w:val="000000" w:themeColor="text1"/>
        </w:rPr>
        <w:t>èt</w:t>
      </w:r>
      <w:proofErr w:type="spellEnd"/>
      <w:r w:rsidR="00FA696D">
        <w:rPr>
          <w:color w:val="000000" w:themeColor="text1"/>
        </w:rPr>
        <w:t xml:space="preserve"> </w:t>
      </w:r>
      <w:proofErr w:type="spellStart"/>
      <w:r w:rsidR="00FA696D">
        <w:rPr>
          <w:color w:val="000000" w:themeColor="text1"/>
        </w:rPr>
        <w:t>Kolé</w:t>
      </w:r>
      <w:proofErr w:type="spellEnd"/>
      <w:r w:rsidR="00FA696D">
        <w:rPr>
          <w:color w:val="000000" w:themeColor="text1"/>
        </w:rPr>
        <w:t xml:space="preserve"> Ti </w:t>
      </w:r>
      <w:proofErr w:type="spellStart"/>
      <w:r w:rsidR="00FA696D">
        <w:rPr>
          <w:color w:val="000000" w:themeColor="text1"/>
        </w:rPr>
        <w:t>peyizan</w:t>
      </w:r>
      <w:proofErr w:type="spellEnd"/>
      <w:r w:rsidR="00FA696D">
        <w:rPr>
          <w:color w:val="000000" w:themeColor="text1"/>
        </w:rPr>
        <w:t xml:space="preserve"> </w:t>
      </w:r>
      <w:proofErr w:type="spellStart"/>
      <w:r w:rsidR="00FA696D">
        <w:rPr>
          <w:color w:val="000000" w:themeColor="text1"/>
        </w:rPr>
        <w:t>Ayisyen</w:t>
      </w:r>
      <w:proofErr w:type="spellEnd"/>
    </w:p>
    <w:p w14:paraId="53DC36EC" w14:textId="77777777" w:rsidR="00FA696D" w:rsidRDefault="00FA696D" w:rsidP="00FA696D">
      <w:pPr>
        <w:pStyle w:val="Sansinterligne"/>
        <w:jc w:val="both"/>
        <w:rPr>
          <w:color w:val="000000" w:themeColor="text1"/>
        </w:rPr>
      </w:pPr>
    </w:p>
    <w:p w14:paraId="4233EDC7" w14:textId="30C357C0" w:rsidR="00195E76" w:rsidRDefault="00195E76" w:rsidP="00195E76">
      <w:pPr>
        <w:pStyle w:val="Sansinterligne"/>
        <w:jc w:val="both"/>
        <w:rPr>
          <w:b/>
          <w:color w:val="0070C0"/>
        </w:rPr>
      </w:pPr>
      <w:r w:rsidRPr="009F6FFD">
        <w:rPr>
          <w:b/>
          <w:color w:val="0070C0"/>
        </w:rPr>
        <w:t>Questions agricoles</w:t>
      </w:r>
    </w:p>
    <w:p w14:paraId="510A20BD" w14:textId="77777777" w:rsidR="00B33156" w:rsidRPr="009F6FFD" w:rsidRDefault="00B33156" w:rsidP="00195E76">
      <w:pPr>
        <w:pStyle w:val="Sansinterligne"/>
        <w:jc w:val="both"/>
        <w:rPr>
          <w:b/>
          <w:color w:val="0070C0"/>
        </w:rPr>
      </w:pPr>
    </w:p>
    <w:p w14:paraId="5D35B04D" w14:textId="77777777" w:rsidR="00FF0112" w:rsidRPr="00FD28B7" w:rsidRDefault="00FF0112" w:rsidP="00C97AF8">
      <w:pPr>
        <w:pStyle w:val="Sansinterligne"/>
        <w:numPr>
          <w:ilvl w:val="0"/>
          <w:numId w:val="21"/>
        </w:numPr>
        <w:jc w:val="both"/>
        <w:rPr>
          <w:color w:val="000000" w:themeColor="text1"/>
        </w:rPr>
      </w:pPr>
      <w:proofErr w:type="gramStart"/>
      <w:r w:rsidRPr="00FD28B7">
        <w:rPr>
          <w:color w:val="000000" w:themeColor="text1"/>
        </w:rPr>
        <w:t>les</w:t>
      </w:r>
      <w:proofErr w:type="gramEnd"/>
      <w:r w:rsidRPr="00FD28B7">
        <w:rPr>
          <w:color w:val="000000" w:themeColor="text1"/>
        </w:rPr>
        <w:t xml:space="preserve"> mouvements paysans travaillent avec VIA CAMPESINA pour promouvoir l’agriculture paysanne écologique</w:t>
      </w:r>
      <w:r>
        <w:rPr>
          <w:color w:val="000000" w:themeColor="text1"/>
        </w:rPr>
        <w:t xml:space="preserve"> et la souveraineté alimentaire ;</w:t>
      </w:r>
    </w:p>
    <w:p w14:paraId="6FB95EF9" w14:textId="77777777" w:rsidR="00195E76" w:rsidRPr="00FD28B7" w:rsidRDefault="00195E76" w:rsidP="00C97AF8">
      <w:pPr>
        <w:pStyle w:val="Sansinterligne"/>
        <w:numPr>
          <w:ilvl w:val="0"/>
          <w:numId w:val="21"/>
        </w:numPr>
        <w:jc w:val="both"/>
        <w:rPr>
          <w:color w:val="000000" w:themeColor="text1"/>
        </w:rPr>
      </w:pPr>
      <w:proofErr w:type="gramStart"/>
      <w:r w:rsidRPr="00FD28B7">
        <w:rPr>
          <w:color w:val="000000" w:themeColor="text1"/>
        </w:rPr>
        <w:t>des</w:t>
      </w:r>
      <w:proofErr w:type="gramEnd"/>
      <w:r w:rsidRPr="00FD28B7">
        <w:rPr>
          <w:color w:val="000000" w:themeColor="text1"/>
        </w:rPr>
        <w:t xml:space="preserve"> terres sont accaparées, au détriment des paysans, pour créer des zones franches industriel</w:t>
      </w:r>
      <w:r w:rsidR="00FF0112">
        <w:rPr>
          <w:color w:val="000000" w:themeColor="text1"/>
        </w:rPr>
        <w:t>les, agricoles ou touristiques et</w:t>
      </w:r>
      <w:r w:rsidRPr="00FD28B7">
        <w:rPr>
          <w:color w:val="000000" w:themeColor="text1"/>
        </w:rPr>
        <w:t xml:space="preserve"> répondre </w:t>
      </w:r>
      <w:r w:rsidR="00FF0112">
        <w:rPr>
          <w:color w:val="000000" w:themeColor="text1"/>
        </w:rPr>
        <w:t>aux besoins de multinationales ;</w:t>
      </w:r>
    </w:p>
    <w:p w14:paraId="357D70F7" w14:textId="77777777" w:rsidR="00195E76" w:rsidRPr="00FD28B7" w:rsidRDefault="00195E76" w:rsidP="00C97AF8">
      <w:pPr>
        <w:pStyle w:val="Sansinterligne"/>
        <w:numPr>
          <w:ilvl w:val="0"/>
          <w:numId w:val="21"/>
        </w:numPr>
        <w:jc w:val="both"/>
        <w:rPr>
          <w:color w:val="000000" w:themeColor="text1"/>
        </w:rPr>
      </w:pPr>
      <w:proofErr w:type="gramStart"/>
      <w:r w:rsidRPr="00FD28B7">
        <w:rPr>
          <w:color w:val="000000" w:themeColor="text1"/>
        </w:rPr>
        <w:t>le</w:t>
      </w:r>
      <w:proofErr w:type="gramEnd"/>
      <w:r w:rsidRPr="00FD28B7">
        <w:rPr>
          <w:color w:val="000000" w:themeColor="text1"/>
        </w:rPr>
        <w:t xml:space="preserve"> gouvernement met l’accent sur le développement de l’agriculture industrielle alors qu’Haïti est essentiellement un pays paysan.  25% des terres sont dans les plaines, le reste (75%) est en zone montagneuse.  Les terres sont organisées en petites parcelles.   La mécanisation est inappropriée en montagne et dést</w:t>
      </w:r>
      <w:r w:rsidR="00FF0112">
        <w:rPr>
          <w:color w:val="000000" w:themeColor="text1"/>
        </w:rPr>
        <w:t>ructure l’organisation paysanne ;</w:t>
      </w:r>
    </w:p>
    <w:p w14:paraId="28638CF9" w14:textId="77777777" w:rsidR="00195E76" w:rsidRPr="00FD28B7" w:rsidRDefault="00195E76" w:rsidP="00C97AF8">
      <w:pPr>
        <w:pStyle w:val="Sansinterligne"/>
        <w:numPr>
          <w:ilvl w:val="0"/>
          <w:numId w:val="21"/>
        </w:numPr>
        <w:jc w:val="both"/>
        <w:rPr>
          <w:color w:val="000000" w:themeColor="text1"/>
        </w:rPr>
      </w:pPr>
      <w:proofErr w:type="gramStart"/>
      <w:r w:rsidRPr="00FD28B7">
        <w:rPr>
          <w:color w:val="000000" w:themeColor="text1"/>
        </w:rPr>
        <w:t>l’agriculture</w:t>
      </w:r>
      <w:proofErr w:type="gramEnd"/>
      <w:r w:rsidRPr="00FD28B7">
        <w:rPr>
          <w:color w:val="000000" w:themeColor="text1"/>
        </w:rPr>
        <w:t xml:space="preserve"> industrielle extensive est très énergivore et pe</w:t>
      </w:r>
      <w:r w:rsidR="00FF0112">
        <w:rPr>
          <w:color w:val="000000" w:themeColor="text1"/>
        </w:rPr>
        <w:t>u productive ;</w:t>
      </w:r>
    </w:p>
    <w:p w14:paraId="0E23ECC0" w14:textId="77777777" w:rsidR="00195E76" w:rsidRPr="00FF0112" w:rsidRDefault="00195E76" w:rsidP="00C97AF8">
      <w:pPr>
        <w:pStyle w:val="Sansinterligne"/>
        <w:numPr>
          <w:ilvl w:val="0"/>
          <w:numId w:val="21"/>
        </w:numPr>
        <w:jc w:val="both"/>
        <w:rPr>
          <w:color w:val="000000" w:themeColor="text1"/>
        </w:rPr>
      </w:pPr>
      <w:r w:rsidRPr="00FF0112">
        <w:rPr>
          <w:color w:val="000000" w:themeColor="text1"/>
        </w:rPr>
        <w:t xml:space="preserve">La mécanisation est un leurre.  Les tracteurs achetés par le gouvernement sont </w:t>
      </w:r>
      <w:r w:rsidR="00FF0112" w:rsidRPr="00FF0112">
        <w:rPr>
          <w:color w:val="000000" w:themeColor="text1"/>
        </w:rPr>
        <w:t xml:space="preserve">utilisés à des fins électorales. </w:t>
      </w:r>
      <w:r w:rsidRPr="00FF0112">
        <w:rPr>
          <w:color w:val="000000" w:themeColor="text1"/>
        </w:rPr>
        <w:t>C’est un projet du Président sans consultation des acteurs, sans plan d’action, sans visi</w:t>
      </w:r>
      <w:r w:rsidR="00FF0112">
        <w:rPr>
          <w:color w:val="000000" w:themeColor="text1"/>
        </w:rPr>
        <w:t>on politique nationale agricole ;</w:t>
      </w:r>
    </w:p>
    <w:p w14:paraId="133E2F62" w14:textId="77777777" w:rsidR="00195E76" w:rsidRPr="00FD28B7" w:rsidRDefault="00195E76" w:rsidP="00C97AF8">
      <w:pPr>
        <w:pStyle w:val="Sansinterligne"/>
        <w:numPr>
          <w:ilvl w:val="0"/>
          <w:numId w:val="21"/>
        </w:numPr>
        <w:jc w:val="both"/>
        <w:rPr>
          <w:color w:val="000000" w:themeColor="text1"/>
        </w:rPr>
      </w:pPr>
      <w:r w:rsidRPr="00FD28B7">
        <w:rPr>
          <w:color w:val="000000" w:themeColor="text1"/>
        </w:rPr>
        <w:t>Les ouvriers agricoles ne disposent d’aucune liberté syndicale et n’ont pas accès à la protection sociale.</w:t>
      </w:r>
    </w:p>
    <w:p w14:paraId="53AC8DD4" w14:textId="77777777" w:rsidR="00195E76" w:rsidRPr="00FD28B7" w:rsidRDefault="00195E76" w:rsidP="00195E76">
      <w:pPr>
        <w:pStyle w:val="Sansinterligne"/>
        <w:jc w:val="both"/>
        <w:rPr>
          <w:color w:val="000000" w:themeColor="text1"/>
        </w:rPr>
      </w:pPr>
    </w:p>
    <w:p w14:paraId="1DC9E5F2" w14:textId="77777777" w:rsidR="00195E76" w:rsidRPr="006E066F" w:rsidRDefault="00195E76" w:rsidP="006E066F">
      <w:pPr>
        <w:pStyle w:val="Sansinterligne"/>
        <w:ind w:left="360"/>
        <w:jc w:val="both"/>
        <w:rPr>
          <w:color w:val="000000" w:themeColor="text1"/>
        </w:rPr>
      </w:pPr>
      <w:r w:rsidRPr="006E066F">
        <w:rPr>
          <w:color w:val="000000" w:themeColor="text1"/>
          <w:u w:val="single"/>
        </w:rPr>
        <w:t>Revendications</w:t>
      </w:r>
      <w:r w:rsidR="006E066F">
        <w:rPr>
          <w:color w:val="000000" w:themeColor="text1"/>
          <w:u w:val="single"/>
        </w:rPr>
        <w:t> </w:t>
      </w:r>
      <w:r w:rsidR="006E066F">
        <w:rPr>
          <w:color w:val="000000" w:themeColor="text1"/>
        </w:rPr>
        <w:t>: une réforme agraire devrait</w:t>
      </w:r>
    </w:p>
    <w:p w14:paraId="10E25428" w14:textId="77777777" w:rsidR="00B33156" w:rsidRDefault="00B33156" w:rsidP="00B33156">
      <w:pPr>
        <w:pStyle w:val="Sansinterligne"/>
        <w:ind w:left="1068"/>
        <w:jc w:val="both"/>
        <w:rPr>
          <w:color w:val="000000" w:themeColor="text1"/>
        </w:rPr>
      </w:pPr>
    </w:p>
    <w:p w14:paraId="0CC67A45" w14:textId="0C96D126" w:rsidR="00195E76" w:rsidRPr="00FD28B7" w:rsidRDefault="006E066F" w:rsidP="00C97AF8">
      <w:pPr>
        <w:pStyle w:val="Sansinterligne"/>
        <w:numPr>
          <w:ilvl w:val="0"/>
          <w:numId w:val="56"/>
        </w:numPr>
        <w:jc w:val="both"/>
        <w:rPr>
          <w:color w:val="000000" w:themeColor="text1"/>
        </w:rPr>
      </w:pPr>
      <w:r>
        <w:rPr>
          <w:color w:val="000000" w:themeColor="text1"/>
        </w:rPr>
        <w:t>S</w:t>
      </w:r>
      <w:r w:rsidR="00195E76" w:rsidRPr="00FD28B7">
        <w:rPr>
          <w:color w:val="000000" w:themeColor="text1"/>
        </w:rPr>
        <w:t>e faire</w:t>
      </w:r>
      <w:r>
        <w:rPr>
          <w:color w:val="000000" w:themeColor="text1"/>
        </w:rPr>
        <w:t xml:space="preserve"> en concertation</w:t>
      </w:r>
      <w:r w:rsidR="00195E76" w:rsidRPr="00FD28B7">
        <w:rPr>
          <w:color w:val="000000" w:themeColor="text1"/>
        </w:rPr>
        <w:t xml:space="preserve"> avec les organ</w:t>
      </w:r>
      <w:r>
        <w:rPr>
          <w:color w:val="000000" w:themeColor="text1"/>
        </w:rPr>
        <w:t>isations paysannes et les syndicats ;</w:t>
      </w:r>
    </w:p>
    <w:p w14:paraId="354D7100" w14:textId="77777777" w:rsidR="00195E76" w:rsidRPr="00FD28B7" w:rsidRDefault="00195E76" w:rsidP="00C97AF8">
      <w:pPr>
        <w:pStyle w:val="Sansinterligne"/>
        <w:numPr>
          <w:ilvl w:val="0"/>
          <w:numId w:val="56"/>
        </w:numPr>
        <w:jc w:val="both"/>
        <w:rPr>
          <w:color w:val="000000" w:themeColor="text1"/>
        </w:rPr>
      </w:pPr>
      <w:r w:rsidRPr="00FD28B7">
        <w:rPr>
          <w:color w:val="000000" w:themeColor="text1"/>
        </w:rPr>
        <w:t>Partir de la réalité agricole du pays (paysannerie domestique)</w:t>
      </w:r>
      <w:r w:rsidR="006E066F">
        <w:rPr>
          <w:color w:val="000000" w:themeColor="text1"/>
        </w:rPr>
        <w:t> ;</w:t>
      </w:r>
    </w:p>
    <w:p w14:paraId="76F4CEDC" w14:textId="77777777" w:rsidR="00195E76" w:rsidRPr="00FD28B7" w:rsidRDefault="00195E76" w:rsidP="00C97AF8">
      <w:pPr>
        <w:pStyle w:val="Sansinterligne"/>
        <w:numPr>
          <w:ilvl w:val="0"/>
          <w:numId w:val="56"/>
        </w:numPr>
        <w:jc w:val="both"/>
        <w:rPr>
          <w:color w:val="000000" w:themeColor="text1"/>
        </w:rPr>
      </w:pPr>
      <w:r w:rsidRPr="00FD28B7">
        <w:rPr>
          <w:color w:val="000000" w:themeColor="text1"/>
        </w:rPr>
        <w:t xml:space="preserve">Viser la souveraineté alimentaire </w:t>
      </w:r>
      <w:r w:rsidR="006E066F">
        <w:rPr>
          <w:color w:val="000000" w:themeColor="text1"/>
        </w:rPr>
        <w:t>et</w:t>
      </w:r>
      <w:r w:rsidRPr="00FD28B7">
        <w:rPr>
          <w:color w:val="000000" w:themeColor="text1"/>
        </w:rPr>
        <w:t xml:space="preserve"> non l’exportation</w:t>
      </w:r>
      <w:r w:rsidR="006E066F">
        <w:rPr>
          <w:color w:val="000000" w:themeColor="text1"/>
        </w:rPr>
        <w:t> ;</w:t>
      </w:r>
    </w:p>
    <w:p w14:paraId="28B0C12A" w14:textId="77777777" w:rsidR="00195E76" w:rsidRPr="00FD28B7" w:rsidRDefault="00195E76" w:rsidP="00C97AF8">
      <w:pPr>
        <w:pStyle w:val="Sansinterligne"/>
        <w:numPr>
          <w:ilvl w:val="0"/>
          <w:numId w:val="56"/>
        </w:numPr>
        <w:jc w:val="both"/>
        <w:rPr>
          <w:color w:val="000000" w:themeColor="text1"/>
        </w:rPr>
      </w:pPr>
      <w:r w:rsidRPr="00FD28B7">
        <w:rPr>
          <w:color w:val="000000" w:themeColor="text1"/>
        </w:rPr>
        <w:t xml:space="preserve">Renforcer les structures locales comme les </w:t>
      </w:r>
      <w:r w:rsidR="006E066F" w:rsidRPr="00FD28B7">
        <w:rPr>
          <w:color w:val="000000" w:themeColor="text1"/>
        </w:rPr>
        <w:t>bureau</w:t>
      </w:r>
      <w:r w:rsidR="006E066F">
        <w:rPr>
          <w:color w:val="000000" w:themeColor="text1"/>
        </w:rPr>
        <w:t>x</w:t>
      </w:r>
      <w:r w:rsidR="006E066F" w:rsidRPr="00FD28B7">
        <w:rPr>
          <w:color w:val="000000" w:themeColor="text1"/>
        </w:rPr>
        <w:t xml:space="preserve"> agricole</w:t>
      </w:r>
      <w:r w:rsidR="006E066F">
        <w:rPr>
          <w:color w:val="000000" w:themeColor="text1"/>
        </w:rPr>
        <w:t xml:space="preserve">s </w:t>
      </w:r>
      <w:r w:rsidR="006E066F" w:rsidRPr="00FD28B7">
        <w:rPr>
          <w:color w:val="000000" w:themeColor="text1"/>
        </w:rPr>
        <w:t>communa</w:t>
      </w:r>
      <w:r w:rsidR="006E066F">
        <w:rPr>
          <w:color w:val="000000" w:themeColor="text1"/>
        </w:rPr>
        <w:t>ux</w:t>
      </w:r>
      <w:r w:rsidR="006E066F" w:rsidRPr="00FD28B7">
        <w:rPr>
          <w:color w:val="000000" w:themeColor="text1"/>
        </w:rPr>
        <w:t xml:space="preserve"> </w:t>
      </w:r>
      <w:r w:rsidR="006E066F">
        <w:rPr>
          <w:color w:val="000000" w:themeColor="text1"/>
        </w:rPr>
        <w:t>(</w:t>
      </w:r>
      <w:r w:rsidRPr="00FD28B7">
        <w:rPr>
          <w:color w:val="000000" w:themeColor="text1"/>
        </w:rPr>
        <w:t>BAC</w:t>
      </w:r>
      <w:proofErr w:type="gramStart"/>
      <w:r w:rsidR="006E066F">
        <w:rPr>
          <w:color w:val="000000" w:themeColor="text1"/>
        </w:rPr>
        <w:t>);</w:t>
      </w:r>
      <w:proofErr w:type="gramEnd"/>
    </w:p>
    <w:p w14:paraId="1FEF29D3" w14:textId="77777777" w:rsidR="00195E76" w:rsidRDefault="00195E76" w:rsidP="00C97AF8">
      <w:pPr>
        <w:pStyle w:val="Sansinterligne"/>
        <w:numPr>
          <w:ilvl w:val="0"/>
          <w:numId w:val="56"/>
        </w:numPr>
        <w:jc w:val="both"/>
        <w:rPr>
          <w:color w:val="000000" w:themeColor="text1"/>
        </w:rPr>
      </w:pPr>
      <w:r w:rsidRPr="00FD28B7">
        <w:rPr>
          <w:color w:val="000000" w:themeColor="text1"/>
        </w:rPr>
        <w:t>Créer un rapport de force en travaillant sur les alliances, des plates formes communes entre les syndicats et les mouvements paysans.</w:t>
      </w:r>
    </w:p>
    <w:p w14:paraId="352434A8" w14:textId="77777777" w:rsidR="006E066F" w:rsidRPr="00FD28B7" w:rsidRDefault="006E066F" w:rsidP="006E066F">
      <w:pPr>
        <w:pStyle w:val="Sansinterligne"/>
        <w:ind w:left="1638"/>
        <w:jc w:val="both"/>
        <w:rPr>
          <w:color w:val="000000" w:themeColor="text1"/>
        </w:rPr>
      </w:pPr>
    </w:p>
    <w:p w14:paraId="4904E2ED" w14:textId="77777777" w:rsidR="00195E76" w:rsidRPr="006E066F" w:rsidRDefault="00195E76" w:rsidP="00C97AF8">
      <w:pPr>
        <w:pStyle w:val="Sansinterligne"/>
        <w:numPr>
          <w:ilvl w:val="0"/>
          <w:numId w:val="26"/>
        </w:numPr>
        <w:jc w:val="both"/>
        <w:rPr>
          <w:color w:val="000000" w:themeColor="text1"/>
        </w:rPr>
      </w:pPr>
      <w:r w:rsidRPr="006E066F">
        <w:rPr>
          <w:color w:val="000000" w:themeColor="text1"/>
        </w:rPr>
        <w:t>L’agriculture urbaine pourrait être une voie à suivre</w:t>
      </w:r>
    </w:p>
    <w:p w14:paraId="5B828C64" w14:textId="77777777" w:rsidR="00195E76" w:rsidRPr="009F6FFD" w:rsidRDefault="00195E76" w:rsidP="00195E76">
      <w:pPr>
        <w:pStyle w:val="Sansinterligne"/>
        <w:jc w:val="both"/>
        <w:rPr>
          <w:color w:val="FF0000"/>
        </w:rPr>
      </w:pPr>
    </w:p>
    <w:p w14:paraId="3A50C08E" w14:textId="77777777" w:rsidR="00195E76" w:rsidRDefault="006E066F" w:rsidP="00195E76">
      <w:pPr>
        <w:pStyle w:val="Sansinterligne"/>
        <w:jc w:val="both"/>
        <w:rPr>
          <w:b/>
          <w:color w:val="0070C0"/>
        </w:rPr>
      </w:pPr>
      <w:r>
        <w:rPr>
          <w:b/>
          <w:color w:val="0070C0"/>
        </w:rPr>
        <w:t>D</w:t>
      </w:r>
      <w:r w:rsidR="00195E76" w:rsidRPr="009F6FFD">
        <w:rPr>
          <w:b/>
          <w:color w:val="0070C0"/>
        </w:rPr>
        <w:t>roits syndicaux</w:t>
      </w:r>
    </w:p>
    <w:p w14:paraId="46F7D476" w14:textId="77777777" w:rsidR="006E066F" w:rsidRPr="009F6FFD" w:rsidRDefault="006E066F" w:rsidP="00195E76">
      <w:pPr>
        <w:pStyle w:val="Sansinterligne"/>
        <w:jc w:val="both"/>
        <w:rPr>
          <w:b/>
          <w:color w:val="0070C0"/>
        </w:rPr>
      </w:pPr>
    </w:p>
    <w:p w14:paraId="2C9E9AA5" w14:textId="77777777" w:rsidR="00195E76" w:rsidRPr="00FD28B7" w:rsidRDefault="00195E76" w:rsidP="00195E76">
      <w:pPr>
        <w:pStyle w:val="Sansinterligne"/>
        <w:jc w:val="both"/>
        <w:rPr>
          <w:color w:val="000000" w:themeColor="text1"/>
        </w:rPr>
      </w:pPr>
      <w:r w:rsidRPr="00FD28B7">
        <w:rPr>
          <w:color w:val="000000" w:themeColor="text1"/>
        </w:rPr>
        <w:t xml:space="preserve">Haïti a ratifié les Conventions fondamentales du travail dont la Convention sur la liberté syndicale et la Convention sur le dialogue social.  </w:t>
      </w:r>
    </w:p>
    <w:p w14:paraId="5B9F755F" w14:textId="77777777" w:rsidR="00195E76" w:rsidRPr="006E066F" w:rsidRDefault="00195E76" w:rsidP="00C97AF8">
      <w:pPr>
        <w:pStyle w:val="Sansinterligne"/>
        <w:numPr>
          <w:ilvl w:val="0"/>
          <w:numId w:val="49"/>
        </w:numPr>
        <w:jc w:val="both"/>
        <w:rPr>
          <w:color w:val="000000" w:themeColor="text1"/>
        </w:rPr>
      </w:pPr>
      <w:r w:rsidRPr="006E066F">
        <w:rPr>
          <w:color w:val="000000" w:themeColor="text1"/>
        </w:rPr>
        <w:t>Ces conventions ne sont</w:t>
      </w:r>
      <w:r w:rsidR="006E066F" w:rsidRPr="006E066F">
        <w:rPr>
          <w:color w:val="000000" w:themeColor="text1"/>
        </w:rPr>
        <w:t xml:space="preserve"> pas</w:t>
      </w:r>
      <w:r w:rsidRPr="006E066F">
        <w:rPr>
          <w:color w:val="000000" w:themeColor="text1"/>
        </w:rPr>
        <w:t xml:space="preserve"> mis</w:t>
      </w:r>
      <w:r w:rsidR="006E066F" w:rsidRPr="006E066F">
        <w:rPr>
          <w:color w:val="000000" w:themeColor="text1"/>
        </w:rPr>
        <w:t>es en œuvre par le gouvernement. Elles n</w:t>
      </w:r>
      <w:r w:rsidRPr="006E066F">
        <w:rPr>
          <w:color w:val="000000" w:themeColor="text1"/>
        </w:rPr>
        <w:t>e sont appliquées</w:t>
      </w:r>
      <w:r w:rsidR="006E066F" w:rsidRPr="006E066F">
        <w:rPr>
          <w:color w:val="000000" w:themeColor="text1"/>
        </w:rPr>
        <w:t xml:space="preserve"> ni</w:t>
      </w:r>
      <w:r w:rsidRPr="006E066F">
        <w:rPr>
          <w:color w:val="000000" w:themeColor="text1"/>
        </w:rPr>
        <w:t xml:space="preserve"> aux forces de l’ordre (police) </w:t>
      </w:r>
      <w:r w:rsidR="006E066F" w:rsidRPr="006E066F">
        <w:rPr>
          <w:color w:val="000000" w:themeColor="text1"/>
        </w:rPr>
        <w:t>ni</w:t>
      </w:r>
      <w:r w:rsidRPr="006E066F">
        <w:rPr>
          <w:color w:val="000000" w:themeColor="text1"/>
        </w:rPr>
        <w:t xml:space="preserve"> dans la fonction publique où règne la peur et la menace</w:t>
      </w:r>
      <w:r w:rsidR="006E066F" w:rsidRPr="006E066F">
        <w:rPr>
          <w:color w:val="000000" w:themeColor="text1"/>
        </w:rPr>
        <w:t> ;</w:t>
      </w:r>
    </w:p>
    <w:p w14:paraId="0F6697A7" w14:textId="77777777" w:rsidR="00195E76" w:rsidRPr="00FD28B7" w:rsidRDefault="00195E76" w:rsidP="00C97AF8">
      <w:pPr>
        <w:pStyle w:val="Sansinterligne"/>
        <w:numPr>
          <w:ilvl w:val="0"/>
          <w:numId w:val="49"/>
        </w:numPr>
        <w:jc w:val="both"/>
        <w:rPr>
          <w:color w:val="000000" w:themeColor="text1"/>
        </w:rPr>
      </w:pPr>
      <w:r w:rsidRPr="00FD28B7">
        <w:rPr>
          <w:color w:val="000000" w:themeColor="text1"/>
        </w:rPr>
        <w:t xml:space="preserve">Dans le textile, les travailleurs ont peur des représailles et </w:t>
      </w:r>
      <w:r w:rsidR="006E066F">
        <w:rPr>
          <w:color w:val="000000" w:themeColor="text1"/>
        </w:rPr>
        <w:t>d</w:t>
      </w:r>
      <w:r w:rsidRPr="00FD28B7">
        <w:rPr>
          <w:color w:val="000000" w:themeColor="text1"/>
        </w:rPr>
        <w:t xml:space="preserve">es militants syndicaux </w:t>
      </w:r>
      <w:r w:rsidR="006E066F">
        <w:rPr>
          <w:color w:val="000000" w:themeColor="text1"/>
        </w:rPr>
        <w:t>ont été licenciés collectivement ;</w:t>
      </w:r>
    </w:p>
    <w:p w14:paraId="6DD4A8D9" w14:textId="77777777" w:rsidR="00195E76" w:rsidRPr="00FD28B7" w:rsidRDefault="00195E76" w:rsidP="00C97AF8">
      <w:pPr>
        <w:pStyle w:val="Sansinterligne"/>
        <w:numPr>
          <w:ilvl w:val="0"/>
          <w:numId w:val="49"/>
        </w:numPr>
        <w:jc w:val="both"/>
        <w:rPr>
          <w:color w:val="000000" w:themeColor="text1"/>
        </w:rPr>
      </w:pPr>
      <w:r w:rsidRPr="00FD28B7">
        <w:rPr>
          <w:color w:val="000000" w:themeColor="text1"/>
        </w:rPr>
        <w:t xml:space="preserve">Le gouvernement ne participe pas à la conférence annuelle de l’OIT </w:t>
      </w:r>
    </w:p>
    <w:p w14:paraId="125E7C1B" w14:textId="77777777" w:rsidR="00195E76" w:rsidRPr="00FD28B7" w:rsidRDefault="00195E76" w:rsidP="00C97AF8">
      <w:pPr>
        <w:pStyle w:val="Sansinterligne"/>
        <w:numPr>
          <w:ilvl w:val="0"/>
          <w:numId w:val="49"/>
        </w:numPr>
        <w:jc w:val="both"/>
        <w:rPr>
          <w:color w:val="000000" w:themeColor="text1"/>
        </w:rPr>
      </w:pPr>
      <w:r w:rsidRPr="00FD28B7">
        <w:rPr>
          <w:color w:val="000000" w:themeColor="text1"/>
        </w:rPr>
        <w:t>Complicité entre le gouvernement et les employeurs :</w:t>
      </w:r>
    </w:p>
    <w:p w14:paraId="4DCBC13E" w14:textId="77777777" w:rsidR="00195E76" w:rsidRPr="00FD28B7" w:rsidRDefault="00195E76" w:rsidP="00C97AF8">
      <w:pPr>
        <w:pStyle w:val="Sansinterligne"/>
        <w:numPr>
          <w:ilvl w:val="1"/>
          <w:numId w:val="33"/>
        </w:numPr>
        <w:jc w:val="both"/>
        <w:rPr>
          <w:color w:val="000000" w:themeColor="text1"/>
        </w:rPr>
      </w:pPr>
      <w:r w:rsidRPr="00FD28B7">
        <w:rPr>
          <w:color w:val="000000" w:themeColor="text1"/>
        </w:rPr>
        <w:t xml:space="preserve">Nomination d’amis aux postes </w:t>
      </w:r>
      <w:r w:rsidR="006E066F">
        <w:rPr>
          <w:color w:val="000000" w:themeColor="text1"/>
        </w:rPr>
        <w:t>à</w:t>
      </w:r>
      <w:r w:rsidRPr="00FD28B7">
        <w:rPr>
          <w:color w:val="000000" w:themeColor="text1"/>
        </w:rPr>
        <w:t xml:space="preserve"> responsabilité</w:t>
      </w:r>
    </w:p>
    <w:p w14:paraId="1CC15286" w14:textId="7DDA278A" w:rsidR="00195E76" w:rsidRPr="003F511E" w:rsidRDefault="00195E76" w:rsidP="00C97AF8">
      <w:pPr>
        <w:pStyle w:val="Sansinterligne"/>
        <w:numPr>
          <w:ilvl w:val="1"/>
          <w:numId w:val="33"/>
        </w:numPr>
        <w:jc w:val="both"/>
        <w:rPr>
          <w:color w:val="000000" w:themeColor="text1"/>
        </w:rPr>
      </w:pPr>
      <w:r w:rsidRPr="00FD28B7">
        <w:rPr>
          <w:color w:val="000000" w:themeColor="text1"/>
        </w:rPr>
        <w:t xml:space="preserve">Création de </w:t>
      </w:r>
      <w:r w:rsidRPr="003F511E">
        <w:rPr>
          <w:color w:val="000000" w:themeColor="text1"/>
        </w:rPr>
        <w:t xml:space="preserve">syndicats </w:t>
      </w:r>
      <w:r w:rsidR="003F511E" w:rsidRPr="003F511E">
        <w:rPr>
          <w:color w:val="000000" w:themeColor="text1"/>
        </w:rPr>
        <w:t>« </w:t>
      </w:r>
      <w:r w:rsidRPr="003F511E">
        <w:rPr>
          <w:color w:val="000000" w:themeColor="text1"/>
        </w:rPr>
        <w:t>jaunes</w:t>
      </w:r>
      <w:r w:rsidR="003F511E" w:rsidRPr="003F511E">
        <w:rPr>
          <w:rStyle w:val="Appelnotedebasdep"/>
          <w:color w:val="000000" w:themeColor="text1"/>
        </w:rPr>
        <w:footnoteReference w:id="4"/>
      </w:r>
      <w:r w:rsidR="003F511E" w:rsidRPr="003F511E">
        <w:rPr>
          <w:color w:val="000000" w:themeColor="text1"/>
        </w:rPr>
        <w:t> »</w:t>
      </w:r>
      <w:r w:rsidRPr="003F511E">
        <w:rPr>
          <w:color w:val="000000" w:themeColor="text1"/>
        </w:rPr>
        <w:t xml:space="preserve"> qui occupent des postes dans les instances</w:t>
      </w:r>
      <w:r w:rsidR="008C6929">
        <w:rPr>
          <w:color w:val="000000" w:themeColor="text1"/>
        </w:rPr>
        <w:t>, p</w:t>
      </w:r>
      <w:r w:rsidRPr="003F511E">
        <w:rPr>
          <w:color w:val="000000" w:themeColor="text1"/>
        </w:rPr>
        <w:t>ostes souvent rémunérés grassement</w:t>
      </w:r>
    </w:p>
    <w:p w14:paraId="3F87A0D7" w14:textId="77777777" w:rsidR="00195E76" w:rsidRPr="00FD28B7" w:rsidRDefault="00195E76" w:rsidP="00C97AF8">
      <w:pPr>
        <w:pStyle w:val="Sansinterligne"/>
        <w:numPr>
          <w:ilvl w:val="1"/>
          <w:numId w:val="33"/>
        </w:numPr>
        <w:jc w:val="both"/>
        <w:rPr>
          <w:color w:val="000000" w:themeColor="text1"/>
        </w:rPr>
      </w:pPr>
      <w:r w:rsidRPr="00FD28B7">
        <w:rPr>
          <w:color w:val="000000" w:themeColor="text1"/>
        </w:rPr>
        <w:t>Ingérence dans les affaires syndicales</w:t>
      </w:r>
    </w:p>
    <w:p w14:paraId="513240DB" w14:textId="77777777" w:rsidR="00195E76" w:rsidRPr="00FD28B7" w:rsidRDefault="00195E76" w:rsidP="00C97AF8">
      <w:pPr>
        <w:pStyle w:val="Sansinterligne"/>
        <w:numPr>
          <w:ilvl w:val="1"/>
          <w:numId w:val="33"/>
        </w:numPr>
        <w:jc w:val="both"/>
        <w:rPr>
          <w:color w:val="000000" w:themeColor="text1"/>
        </w:rPr>
      </w:pPr>
      <w:r w:rsidRPr="00FD28B7">
        <w:rPr>
          <w:color w:val="000000" w:themeColor="text1"/>
        </w:rPr>
        <w:t>Torpillage du dialogue social</w:t>
      </w:r>
    </w:p>
    <w:p w14:paraId="0FEEE8DA" w14:textId="77777777" w:rsidR="00195E76" w:rsidRPr="00FD28B7" w:rsidRDefault="00195E76" w:rsidP="00C97AF8">
      <w:pPr>
        <w:pStyle w:val="Sansinterligne"/>
        <w:numPr>
          <w:ilvl w:val="0"/>
          <w:numId w:val="33"/>
        </w:numPr>
        <w:jc w:val="both"/>
        <w:rPr>
          <w:color w:val="000000" w:themeColor="text1"/>
        </w:rPr>
      </w:pPr>
      <w:r w:rsidRPr="00FD28B7">
        <w:rPr>
          <w:color w:val="000000" w:themeColor="text1"/>
        </w:rPr>
        <w:t xml:space="preserve">Les tables de dialogue social (comme dans le textile) sont une mascarade.  </w:t>
      </w:r>
    </w:p>
    <w:p w14:paraId="5B67BE1F" w14:textId="77777777" w:rsidR="00195E76" w:rsidRPr="00FD28B7" w:rsidRDefault="00195E76" w:rsidP="00C97AF8">
      <w:pPr>
        <w:pStyle w:val="Sansinterligne"/>
        <w:numPr>
          <w:ilvl w:val="0"/>
          <w:numId w:val="33"/>
        </w:numPr>
        <w:jc w:val="both"/>
        <w:rPr>
          <w:color w:val="000000" w:themeColor="text1"/>
        </w:rPr>
      </w:pPr>
      <w:r w:rsidRPr="00FD28B7">
        <w:rPr>
          <w:color w:val="000000" w:themeColor="text1"/>
        </w:rPr>
        <w:t>Le Conseil sup</w:t>
      </w:r>
      <w:r w:rsidR="006E066F">
        <w:rPr>
          <w:color w:val="000000" w:themeColor="text1"/>
        </w:rPr>
        <w:t>érieur</w:t>
      </w:r>
      <w:r w:rsidRPr="00FD28B7">
        <w:rPr>
          <w:color w:val="000000" w:themeColor="text1"/>
        </w:rPr>
        <w:t xml:space="preserve"> des salaires est composé de membres nommés par le gouvernement, y compris les syndicalistes (issus de syndicats jaunes)</w:t>
      </w:r>
      <w:r w:rsidR="006E066F">
        <w:rPr>
          <w:color w:val="000000" w:themeColor="text1"/>
        </w:rPr>
        <w:t> ;</w:t>
      </w:r>
    </w:p>
    <w:p w14:paraId="35F59DAE" w14:textId="6DA810B6" w:rsidR="00195E76" w:rsidRPr="00FD28B7" w:rsidRDefault="00195E76" w:rsidP="00C97AF8">
      <w:pPr>
        <w:pStyle w:val="Sansinterligne"/>
        <w:numPr>
          <w:ilvl w:val="0"/>
          <w:numId w:val="33"/>
        </w:numPr>
        <w:jc w:val="both"/>
        <w:rPr>
          <w:color w:val="000000" w:themeColor="text1"/>
        </w:rPr>
      </w:pPr>
      <w:r w:rsidRPr="00FD28B7">
        <w:rPr>
          <w:color w:val="000000" w:themeColor="text1"/>
        </w:rPr>
        <w:t xml:space="preserve">Les organes de sécurité sociale comme </w:t>
      </w:r>
      <w:r w:rsidR="00FD28B7" w:rsidRPr="00FD28B7">
        <w:rPr>
          <w:color w:val="000000" w:themeColor="text1"/>
        </w:rPr>
        <w:t>l’Office National d’Assurance-vieillesse (</w:t>
      </w:r>
      <w:hyperlink r:id="rId14" w:history="1">
        <w:r w:rsidRPr="00FD28B7">
          <w:rPr>
            <w:rStyle w:val="Lienhypertexte"/>
          </w:rPr>
          <w:t>ONA</w:t>
        </w:r>
      </w:hyperlink>
      <w:r w:rsidR="00FD28B7" w:rsidRPr="00FD28B7">
        <w:rPr>
          <w:color w:val="000000" w:themeColor="text1"/>
        </w:rPr>
        <w:t>)</w:t>
      </w:r>
      <w:r w:rsidRPr="00FD28B7">
        <w:rPr>
          <w:color w:val="000000" w:themeColor="text1"/>
        </w:rPr>
        <w:t xml:space="preserve"> sont pervertis et font l’objet de détournement</w:t>
      </w:r>
      <w:r w:rsidR="006E066F">
        <w:rPr>
          <w:color w:val="000000" w:themeColor="text1"/>
        </w:rPr>
        <w:t>s</w:t>
      </w:r>
      <w:r w:rsidRPr="00FD28B7">
        <w:rPr>
          <w:color w:val="000000" w:themeColor="text1"/>
        </w:rPr>
        <w:t xml:space="preserve"> de fonds par le </w:t>
      </w:r>
      <w:r w:rsidR="008C6929">
        <w:rPr>
          <w:color w:val="000000" w:themeColor="text1"/>
        </w:rPr>
        <w:t>P</w:t>
      </w:r>
      <w:r w:rsidRPr="00FD28B7">
        <w:rPr>
          <w:color w:val="000000" w:themeColor="text1"/>
        </w:rPr>
        <w:t>ouvoir (comme l’achat de tracteurs agricoles…)</w:t>
      </w:r>
    </w:p>
    <w:p w14:paraId="2AAEDDB3" w14:textId="77777777" w:rsidR="00195E76" w:rsidRPr="009F6FFD" w:rsidRDefault="00195E76" w:rsidP="00195E76">
      <w:pPr>
        <w:pStyle w:val="Sansinterligne"/>
        <w:jc w:val="both"/>
        <w:rPr>
          <w:color w:val="FF0000"/>
        </w:rPr>
      </w:pPr>
      <w:r w:rsidRPr="009F6FFD">
        <w:rPr>
          <w:color w:val="FF0000"/>
        </w:rPr>
        <w:tab/>
      </w:r>
    </w:p>
    <w:p w14:paraId="117BEC6E" w14:textId="77777777" w:rsidR="00195E76" w:rsidRPr="006E066F" w:rsidRDefault="00195E76" w:rsidP="006E066F">
      <w:pPr>
        <w:pStyle w:val="Sansinterligne"/>
        <w:ind w:left="360"/>
        <w:jc w:val="both"/>
        <w:rPr>
          <w:color w:val="000000" w:themeColor="text1"/>
          <w:u w:val="single"/>
        </w:rPr>
      </w:pPr>
      <w:r w:rsidRPr="006E066F">
        <w:rPr>
          <w:color w:val="000000" w:themeColor="text1"/>
          <w:u w:val="single"/>
        </w:rPr>
        <w:t>Revendications</w:t>
      </w:r>
    </w:p>
    <w:p w14:paraId="5A29E79D" w14:textId="77777777" w:rsidR="00195E76" w:rsidRPr="00FD28B7" w:rsidRDefault="00195E76" w:rsidP="00C97AF8">
      <w:pPr>
        <w:pStyle w:val="Sansinterligne"/>
        <w:numPr>
          <w:ilvl w:val="0"/>
          <w:numId w:val="50"/>
        </w:numPr>
        <w:jc w:val="both"/>
        <w:rPr>
          <w:color w:val="000000" w:themeColor="text1"/>
        </w:rPr>
      </w:pPr>
      <w:r w:rsidRPr="00FD28B7">
        <w:rPr>
          <w:color w:val="000000" w:themeColor="text1"/>
        </w:rPr>
        <w:t xml:space="preserve">Le gouvernement doit s’expliquer à la Conférence annuelle de l’OIT (Genève juin 2018) sur la violation grave des libertés syndicales </w:t>
      </w:r>
    </w:p>
    <w:p w14:paraId="14A75FF5" w14:textId="77777777" w:rsidR="00195E76" w:rsidRPr="00FD28B7" w:rsidRDefault="00195E76" w:rsidP="00C97AF8">
      <w:pPr>
        <w:pStyle w:val="Sansinterligne"/>
        <w:numPr>
          <w:ilvl w:val="0"/>
          <w:numId w:val="50"/>
        </w:numPr>
        <w:jc w:val="both"/>
        <w:rPr>
          <w:color w:val="000000" w:themeColor="text1"/>
        </w:rPr>
      </w:pPr>
      <w:r w:rsidRPr="00FD28B7">
        <w:rPr>
          <w:color w:val="000000" w:themeColor="text1"/>
        </w:rPr>
        <w:t>Les militants licenciés collectivement doivent être réintégr</w:t>
      </w:r>
      <w:r w:rsidR="006E066F">
        <w:rPr>
          <w:color w:val="000000" w:themeColor="text1"/>
        </w:rPr>
        <w:t>és</w:t>
      </w:r>
      <w:r w:rsidRPr="00FD28B7">
        <w:rPr>
          <w:color w:val="000000" w:themeColor="text1"/>
        </w:rPr>
        <w:t xml:space="preserve"> dans les entreprises</w:t>
      </w:r>
    </w:p>
    <w:p w14:paraId="7418FF62" w14:textId="77777777" w:rsidR="00195E76" w:rsidRPr="00FD28B7" w:rsidRDefault="00195E76" w:rsidP="00C97AF8">
      <w:pPr>
        <w:pStyle w:val="Sansinterligne"/>
        <w:numPr>
          <w:ilvl w:val="0"/>
          <w:numId w:val="50"/>
        </w:numPr>
        <w:jc w:val="both"/>
        <w:rPr>
          <w:color w:val="000000" w:themeColor="text1"/>
        </w:rPr>
      </w:pPr>
      <w:r w:rsidRPr="00FD28B7">
        <w:rPr>
          <w:color w:val="000000" w:themeColor="text1"/>
        </w:rPr>
        <w:t>Les bailleurs internationaux comme la B</w:t>
      </w:r>
      <w:r w:rsidR="006E066F">
        <w:rPr>
          <w:color w:val="000000" w:themeColor="text1"/>
        </w:rPr>
        <w:t>anque mondiale</w:t>
      </w:r>
      <w:r w:rsidRPr="00FD28B7">
        <w:rPr>
          <w:color w:val="000000" w:themeColor="text1"/>
        </w:rPr>
        <w:t>, la B</w:t>
      </w:r>
      <w:r w:rsidR="006E066F">
        <w:rPr>
          <w:color w:val="000000" w:themeColor="text1"/>
        </w:rPr>
        <w:t xml:space="preserve">anque interaméricaine de développement </w:t>
      </w:r>
      <w:r w:rsidRPr="00FD28B7">
        <w:rPr>
          <w:color w:val="000000" w:themeColor="text1"/>
        </w:rPr>
        <w:t>ou l’U</w:t>
      </w:r>
      <w:r w:rsidR="006E066F">
        <w:rPr>
          <w:color w:val="000000" w:themeColor="text1"/>
        </w:rPr>
        <w:t>nion européenne</w:t>
      </w:r>
      <w:r w:rsidRPr="00FD28B7">
        <w:rPr>
          <w:color w:val="000000" w:themeColor="text1"/>
        </w:rPr>
        <w:t xml:space="preserve"> do</w:t>
      </w:r>
      <w:r w:rsidR="006E066F">
        <w:rPr>
          <w:color w:val="000000" w:themeColor="text1"/>
        </w:rPr>
        <w:t>ivent conditionner les aides au</w:t>
      </w:r>
      <w:r w:rsidRPr="00FD28B7">
        <w:rPr>
          <w:color w:val="000000" w:themeColor="text1"/>
        </w:rPr>
        <w:t xml:space="preserve"> respect effecti</w:t>
      </w:r>
      <w:r w:rsidR="006E066F">
        <w:rPr>
          <w:color w:val="000000" w:themeColor="text1"/>
        </w:rPr>
        <w:t>f</w:t>
      </w:r>
      <w:r w:rsidRPr="00FD28B7">
        <w:rPr>
          <w:color w:val="000000" w:themeColor="text1"/>
        </w:rPr>
        <w:t xml:space="preserve"> des Conventions du travail</w:t>
      </w:r>
    </w:p>
    <w:p w14:paraId="7E0A5A71" w14:textId="77777777" w:rsidR="00195E76" w:rsidRPr="009F6FFD" w:rsidRDefault="00195E76" w:rsidP="00195E76">
      <w:pPr>
        <w:pStyle w:val="Sansinterligne"/>
        <w:jc w:val="both"/>
        <w:rPr>
          <w:color w:val="FF0000"/>
        </w:rPr>
      </w:pPr>
    </w:p>
    <w:p w14:paraId="6E3CAD64" w14:textId="77777777" w:rsidR="00195E76" w:rsidRDefault="00195E76" w:rsidP="00195E76">
      <w:pPr>
        <w:pStyle w:val="Sansinterligne"/>
        <w:jc w:val="both"/>
        <w:rPr>
          <w:b/>
          <w:color w:val="0070C0"/>
        </w:rPr>
      </w:pPr>
      <w:r w:rsidRPr="009F6FFD">
        <w:rPr>
          <w:b/>
          <w:color w:val="0070C0"/>
        </w:rPr>
        <w:t>Protection sociale</w:t>
      </w:r>
    </w:p>
    <w:p w14:paraId="28D4B769" w14:textId="77777777" w:rsidR="006E066F" w:rsidRPr="009F6FFD" w:rsidRDefault="006E066F" w:rsidP="00195E76">
      <w:pPr>
        <w:pStyle w:val="Sansinterligne"/>
        <w:jc w:val="both"/>
        <w:rPr>
          <w:b/>
          <w:color w:val="0070C0"/>
        </w:rPr>
      </w:pPr>
    </w:p>
    <w:p w14:paraId="038D0825" w14:textId="77777777" w:rsidR="00195E76" w:rsidRDefault="00195E76" w:rsidP="00195E76">
      <w:pPr>
        <w:pStyle w:val="Sansinterligne"/>
        <w:jc w:val="both"/>
        <w:rPr>
          <w:color w:val="000000" w:themeColor="text1"/>
        </w:rPr>
      </w:pPr>
      <w:r w:rsidRPr="00FD28B7">
        <w:rPr>
          <w:color w:val="000000" w:themeColor="text1"/>
        </w:rPr>
        <w:t xml:space="preserve">Il existe un filet de protection sociale pour les travailleurs du </w:t>
      </w:r>
      <w:r w:rsidR="006E066F">
        <w:rPr>
          <w:color w:val="000000" w:themeColor="text1"/>
        </w:rPr>
        <w:t>secteur de l’économie formelle mais la p</w:t>
      </w:r>
      <w:r w:rsidRPr="00FD28B7">
        <w:rPr>
          <w:color w:val="000000" w:themeColor="text1"/>
        </w:rPr>
        <w:t xml:space="preserve">rotection </w:t>
      </w:r>
      <w:r w:rsidR="006E066F">
        <w:rPr>
          <w:color w:val="000000" w:themeColor="text1"/>
        </w:rPr>
        <w:t xml:space="preserve">est </w:t>
      </w:r>
      <w:r w:rsidRPr="00FD28B7">
        <w:rPr>
          <w:color w:val="000000" w:themeColor="text1"/>
        </w:rPr>
        <w:t>davantage théorique.  Un prélèvement est bien effectué à la source sur les salaires mais le versement par les entreprises n’est pas effectué aux caisses sociales qui ne disposent pas de la capacité de vérifier si les cotisations ont été versées ou non</w:t>
      </w:r>
      <w:r w:rsidR="00460C42">
        <w:rPr>
          <w:color w:val="000000" w:themeColor="text1"/>
        </w:rPr>
        <w:t xml:space="preserve"> (</w:t>
      </w:r>
      <w:r w:rsidR="00460C42" w:rsidRPr="00FD28B7">
        <w:rPr>
          <w:color w:val="000000" w:themeColor="text1"/>
        </w:rPr>
        <w:t>Exemple</w:t>
      </w:r>
      <w:r w:rsidR="00460C42">
        <w:rPr>
          <w:color w:val="000000" w:themeColor="text1"/>
        </w:rPr>
        <w:t xml:space="preserve"> de l’Office national d’Assurance-Vieillesse-</w:t>
      </w:r>
      <w:r w:rsidR="00460C42" w:rsidRPr="00FD28B7">
        <w:rPr>
          <w:color w:val="000000" w:themeColor="text1"/>
        </w:rPr>
        <w:t xml:space="preserve"> </w:t>
      </w:r>
      <w:hyperlink r:id="rId15" w:history="1">
        <w:r w:rsidR="00460C42" w:rsidRPr="00FD28B7">
          <w:rPr>
            <w:rStyle w:val="Lienhypertexte"/>
          </w:rPr>
          <w:t>ONA</w:t>
        </w:r>
      </w:hyperlink>
      <w:r w:rsidR="00460C42" w:rsidRPr="009F6FFD">
        <w:rPr>
          <w:color w:val="FF0000"/>
        </w:rPr>
        <w:t xml:space="preserve"> </w:t>
      </w:r>
      <w:r w:rsidR="00460C42" w:rsidRPr="00FD28B7">
        <w:rPr>
          <w:color w:val="000000" w:themeColor="text1"/>
        </w:rPr>
        <w:t>ou</w:t>
      </w:r>
      <w:r w:rsidR="00460C42">
        <w:rPr>
          <w:color w:val="000000" w:themeColor="text1"/>
        </w:rPr>
        <w:t xml:space="preserve"> de l’Office d’Assurance Accidents du travail, maladie et maternité-</w:t>
      </w:r>
      <w:r w:rsidR="00460C42" w:rsidRPr="00FD28B7">
        <w:rPr>
          <w:color w:val="000000" w:themeColor="text1"/>
        </w:rPr>
        <w:t xml:space="preserve"> </w:t>
      </w:r>
      <w:hyperlink r:id="rId16" w:history="1">
        <w:r w:rsidR="00460C42" w:rsidRPr="00FD28B7">
          <w:rPr>
            <w:rStyle w:val="Lienhypertexte"/>
          </w:rPr>
          <w:t>OFATMA</w:t>
        </w:r>
      </w:hyperlink>
      <w:r w:rsidR="00460C42">
        <w:rPr>
          <w:color w:val="000000" w:themeColor="text1"/>
        </w:rPr>
        <w:t>)</w:t>
      </w:r>
    </w:p>
    <w:p w14:paraId="547E347A" w14:textId="77777777" w:rsidR="00460C42" w:rsidRPr="00FD28B7" w:rsidRDefault="00460C42" w:rsidP="00195E76">
      <w:pPr>
        <w:pStyle w:val="Sansinterligne"/>
        <w:jc w:val="both"/>
        <w:rPr>
          <w:color w:val="000000" w:themeColor="text1"/>
        </w:rPr>
      </w:pPr>
    </w:p>
    <w:p w14:paraId="08B01FA3" w14:textId="77777777" w:rsidR="00195E76" w:rsidRDefault="00460C42" w:rsidP="00195E76">
      <w:pPr>
        <w:pStyle w:val="Sansinterligne"/>
        <w:jc w:val="both"/>
        <w:rPr>
          <w:color w:val="000000" w:themeColor="text1"/>
        </w:rPr>
      </w:pPr>
      <w:r>
        <w:rPr>
          <w:color w:val="000000" w:themeColor="text1"/>
        </w:rPr>
        <w:lastRenderedPageBreak/>
        <w:t xml:space="preserve">La couverture sociale est absente des secteurs informels et </w:t>
      </w:r>
      <w:r w:rsidR="00195E76" w:rsidRPr="00FD28B7">
        <w:rPr>
          <w:color w:val="000000" w:themeColor="text1"/>
        </w:rPr>
        <w:t>agricoles</w:t>
      </w:r>
      <w:r>
        <w:rPr>
          <w:color w:val="000000" w:themeColor="text1"/>
        </w:rPr>
        <w:t xml:space="preserve">. </w:t>
      </w:r>
      <w:r w:rsidR="00195E76" w:rsidRPr="00FD28B7">
        <w:rPr>
          <w:color w:val="000000" w:themeColor="text1"/>
        </w:rPr>
        <w:t xml:space="preserve">Les structures de soins sont essentiellement concentrées </w:t>
      </w:r>
      <w:r>
        <w:rPr>
          <w:color w:val="000000" w:themeColor="text1"/>
        </w:rPr>
        <w:t>à</w:t>
      </w:r>
      <w:r w:rsidR="00195E76" w:rsidRPr="00FD28B7">
        <w:rPr>
          <w:color w:val="000000" w:themeColor="text1"/>
        </w:rPr>
        <w:t xml:space="preserve"> Port au Prince.  Les régions sont abandonnées.</w:t>
      </w:r>
    </w:p>
    <w:p w14:paraId="67BA7898" w14:textId="77777777" w:rsidR="00460C42" w:rsidRPr="00FD28B7" w:rsidRDefault="00460C42" w:rsidP="00195E76">
      <w:pPr>
        <w:pStyle w:val="Sansinterligne"/>
        <w:jc w:val="both"/>
        <w:rPr>
          <w:color w:val="000000" w:themeColor="text1"/>
        </w:rPr>
      </w:pPr>
    </w:p>
    <w:p w14:paraId="77B14AE3" w14:textId="0E7BC9C8" w:rsidR="00195E76" w:rsidRPr="00FD28B7" w:rsidRDefault="00195E76" w:rsidP="00C97AF8">
      <w:pPr>
        <w:pStyle w:val="Sansinterligne"/>
        <w:numPr>
          <w:ilvl w:val="0"/>
          <w:numId w:val="34"/>
        </w:numPr>
        <w:jc w:val="both"/>
        <w:rPr>
          <w:color w:val="000000" w:themeColor="text1"/>
        </w:rPr>
      </w:pPr>
      <w:r w:rsidRPr="00FD28B7">
        <w:rPr>
          <w:color w:val="000000" w:themeColor="text1"/>
        </w:rPr>
        <w:t>L’accès à la couverture sociale doit non seulement être élargi mais aussi décentralisé.</w:t>
      </w:r>
    </w:p>
    <w:p w14:paraId="6792E757" w14:textId="77777777" w:rsidR="00195E76" w:rsidRPr="009F6FFD" w:rsidRDefault="00195E76" w:rsidP="00195E76">
      <w:pPr>
        <w:pStyle w:val="Sansinterligne"/>
        <w:jc w:val="both"/>
        <w:rPr>
          <w:color w:val="FF0000"/>
        </w:rPr>
      </w:pPr>
    </w:p>
    <w:p w14:paraId="09C1DEA2" w14:textId="77777777" w:rsidR="00195E76" w:rsidRPr="009F6FFD" w:rsidRDefault="00195E76" w:rsidP="00195E76">
      <w:pPr>
        <w:pStyle w:val="Sansinterligne"/>
        <w:jc w:val="both"/>
        <w:rPr>
          <w:b/>
          <w:color w:val="0070C0"/>
        </w:rPr>
      </w:pPr>
      <w:r w:rsidRPr="009F6FFD">
        <w:rPr>
          <w:b/>
          <w:color w:val="0070C0"/>
        </w:rPr>
        <w:t>Education</w:t>
      </w:r>
    </w:p>
    <w:p w14:paraId="6D86A126" w14:textId="77777777" w:rsidR="00195E76" w:rsidRPr="00FD28B7" w:rsidRDefault="00195E76" w:rsidP="00C97AF8">
      <w:pPr>
        <w:pStyle w:val="Sansinterligne"/>
        <w:numPr>
          <w:ilvl w:val="0"/>
          <w:numId w:val="21"/>
        </w:numPr>
        <w:jc w:val="both"/>
        <w:rPr>
          <w:color w:val="000000" w:themeColor="text1"/>
        </w:rPr>
      </w:pPr>
      <w:r w:rsidRPr="00FD28B7">
        <w:rPr>
          <w:color w:val="000000" w:themeColor="text1"/>
        </w:rPr>
        <w:t>Pas de plan national</w:t>
      </w:r>
      <w:r w:rsidR="00460C42">
        <w:rPr>
          <w:color w:val="000000" w:themeColor="text1"/>
        </w:rPr>
        <w:t>, pas de vision politique ;</w:t>
      </w:r>
    </w:p>
    <w:p w14:paraId="60E126C3" w14:textId="77777777" w:rsidR="00195E76" w:rsidRPr="00FD28B7" w:rsidRDefault="00195E76" w:rsidP="00C97AF8">
      <w:pPr>
        <w:pStyle w:val="Sansinterligne"/>
        <w:numPr>
          <w:ilvl w:val="0"/>
          <w:numId w:val="21"/>
        </w:numPr>
        <w:jc w:val="both"/>
        <w:rPr>
          <w:color w:val="000000" w:themeColor="text1"/>
        </w:rPr>
      </w:pPr>
      <w:r w:rsidRPr="00FD28B7">
        <w:rPr>
          <w:color w:val="000000" w:themeColor="text1"/>
        </w:rPr>
        <w:t>Ecole à deux vitesses entre le public et le privé qui représente</w:t>
      </w:r>
      <w:r w:rsidR="00460C42">
        <w:rPr>
          <w:color w:val="000000" w:themeColor="text1"/>
        </w:rPr>
        <w:t xml:space="preserve"> 75% des institutions scolaires ;</w:t>
      </w:r>
    </w:p>
    <w:p w14:paraId="3898FFB3" w14:textId="77777777" w:rsidR="00195E76" w:rsidRPr="00FD28B7" w:rsidRDefault="00195E76" w:rsidP="00C97AF8">
      <w:pPr>
        <w:pStyle w:val="Sansinterligne"/>
        <w:numPr>
          <w:ilvl w:val="0"/>
          <w:numId w:val="21"/>
        </w:numPr>
        <w:jc w:val="both"/>
        <w:rPr>
          <w:color w:val="000000" w:themeColor="text1"/>
        </w:rPr>
      </w:pPr>
      <w:r w:rsidRPr="00FD28B7">
        <w:rPr>
          <w:color w:val="000000" w:themeColor="text1"/>
        </w:rPr>
        <w:t>La question des salaires des enseignants dans le public est problématique et ne permet pas de vivre décemment</w:t>
      </w:r>
      <w:r w:rsidR="00460C42">
        <w:rPr>
          <w:color w:val="000000" w:themeColor="text1"/>
        </w:rPr>
        <w:t> ;</w:t>
      </w:r>
    </w:p>
    <w:p w14:paraId="60964F57" w14:textId="77777777" w:rsidR="00195E76" w:rsidRPr="00FD28B7" w:rsidRDefault="00195E76" w:rsidP="00C97AF8">
      <w:pPr>
        <w:pStyle w:val="Sansinterligne"/>
        <w:numPr>
          <w:ilvl w:val="0"/>
          <w:numId w:val="21"/>
        </w:numPr>
        <w:jc w:val="both"/>
        <w:rPr>
          <w:color w:val="000000" w:themeColor="text1"/>
        </w:rPr>
      </w:pPr>
      <w:r w:rsidRPr="00FD28B7">
        <w:rPr>
          <w:color w:val="000000" w:themeColor="text1"/>
        </w:rPr>
        <w:t xml:space="preserve">Absence de concertation sociale </w:t>
      </w:r>
    </w:p>
    <w:p w14:paraId="016EAA3B" w14:textId="77777777" w:rsidR="00195E76" w:rsidRPr="009F6FFD" w:rsidRDefault="00195E76" w:rsidP="00195E76">
      <w:pPr>
        <w:pStyle w:val="Sansinterligne"/>
        <w:jc w:val="both"/>
      </w:pPr>
    </w:p>
    <w:p w14:paraId="0D8542F3" w14:textId="77777777" w:rsidR="00195E76" w:rsidRPr="009F6FFD" w:rsidRDefault="00195E76" w:rsidP="00195E76">
      <w:pPr>
        <w:pStyle w:val="Sansinterligne"/>
        <w:jc w:val="both"/>
      </w:pPr>
    </w:p>
    <w:p w14:paraId="4C660984" w14:textId="77777777" w:rsidR="00195E76" w:rsidRPr="009F6FFD" w:rsidRDefault="00C90724" w:rsidP="0053365A">
      <w:pPr>
        <w:pStyle w:val="Titre1"/>
        <w:pBdr>
          <w:bottom w:val="single" w:sz="4" w:space="1" w:color="auto"/>
        </w:pBdr>
        <w:rPr>
          <w:rFonts w:asciiTheme="minorHAnsi" w:hAnsiTheme="minorHAnsi"/>
          <w:color w:val="0070C0"/>
          <w:sz w:val="30"/>
          <w:szCs w:val="30"/>
          <w:lang w:val="fr-BE"/>
        </w:rPr>
      </w:pPr>
      <w:bookmarkStart w:id="10" w:name="_Solidarite_Fanm_Ayisyen"/>
      <w:bookmarkEnd w:id="10"/>
      <w:proofErr w:type="spellStart"/>
      <w:r w:rsidRPr="009F6FFD">
        <w:rPr>
          <w:rFonts w:asciiTheme="minorHAnsi" w:hAnsiTheme="minorHAnsi"/>
          <w:color w:val="0070C0"/>
          <w:sz w:val="30"/>
          <w:szCs w:val="30"/>
          <w:lang w:val="fr-BE"/>
        </w:rPr>
        <w:t>Solidarite</w:t>
      </w:r>
      <w:proofErr w:type="spellEnd"/>
      <w:r w:rsidRPr="009F6FFD">
        <w:rPr>
          <w:rFonts w:asciiTheme="minorHAnsi" w:hAnsiTheme="minorHAnsi"/>
          <w:color w:val="0070C0"/>
          <w:sz w:val="30"/>
          <w:szCs w:val="30"/>
          <w:lang w:val="fr-BE"/>
        </w:rPr>
        <w:t xml:space="preserve"> </w:t>
      </w:r>
      <w:proofErr w:type="spellStart"/>
      <w:r w:rsidRPr="009F6FFD">
        <w:rPr>
          <w:rFonts w:asciiTheme="minorHAnsi" w:hAnsiTheme="minorHAnsi"/>
          <w:color w:val="0070C0"/>
          <w:sz w:val="30"/>
          <w:szCs w:val="30"/>
          <w:lang w:val="fr-BE"/>
        </w:rPr>
        <w:t>Fanm</w:t>
      </w:r>
      <w:proofErr w:type="spellEnd"/>
      <w:r w:rsidRPr="009F6FFD">
        <w:rPr>
          <w:rFonts w:asciiTheme="minorHAnsi" w:hAnsiTheme="minorHAnsi"/>
          <w:color w:val="0070C0"/>
          <w:sz w:val="30"/>
          <w:szCs w:val="30"/>
          <w:lang w:val="fr-BE"/>
        </w:rPr>
        <w:t xml:space="preserve"> </w:t>
      </w:r>
      <w:proofErr w:type="spellStart"/>
      <w:r w:rsidRPr="009F6FFD">
        <w:rPr>
          <w:rFonts w:asciiTheme="minorHAnsi" w:hAnsiTheme="minorHAnsi"/>
          <w:color w:val="0070C0"/>
          <w:sz w:val="30"/>
          <w:szCs w:val="30"/>
          <w:lang w:val="fr-BE"/>
        </w:rPr>
        <w:t>Ayisyen</w:t>
      </w:r>
      <w:proofErr w:type="spellEnd"/>
      <w:r w:rsidR="00195E76" w:rsidRPr="009F6FFD">
        <w:rPr>
          <w:rFonts w:asciiTheme="minorHAnsi" w:hAnsiTheme="minorHAnsi"/>
          <w:color w:val="0070C0"/>
          <w:sz w:val="30"/>
          <w:szCs w:val="30"/>
          <w:lang w:val="fr-BE"/>
        </w:rPr>
        <w:t xml:space="preserve"> </w:t>
      </w:r>
      <w:r w:rsidRPr="009F6FFD">
        <w:rPr>
          <w:rFonts w:asciiTheme="minorHAnsi" w:hAnsiTheme="minorHAnsi"/>
          <w:color w:val="0070C0"/>
          <w:sz w:val="30"/>
          <w:szCs w:val="30"/>
          <w:lang w:val="fr-BE"/>
        </w:rPr>
        <w:t>(</w:t>
      </w:r>
      <w:r w:rsidR="00195E76" w:rsidRPr="009F6FFD">
        <w:rPr>
          <w:rFonts w:asciiTheme="minorHAnsi" w:hAnsiTheme="minorHAnsi"/>
          <w:color w:val="0070C0"/>
          <w:sz w:val="30"/>
          <w:szCs w:val="30"/>
          <w:lang w:val="fr-BE"/>
        </w:rPr>
        <w:t>SOFA</w:t>
      </w:r>
      <w:r w:rsidRPr="009F6FFD">
        <w:rPr>
          <w:rFonts w:asciiTheme="minorHAnsi" w:hAnsiTheme="minorHAnsi"/>
          <w:color w:val="0070C0"/>
          <w:sz w:val="30"/>
          <w:szCs w:val="30"/>
          <w:lang w:val="fr-BE"/>
        </w:rPr>
        <w:t>)</w:t>
      </w:r>
    </w:p>
    <w:p w14:paraId="0187FCDD" w14:textId="77777777" w:rsidR="00195E76" w:rsidRPr="009F6FFD" w:rsidRDefault="00460C42" w:rsidP="00195E76">
      <w:pPr>
        <w:pStyle w:val="Sansinterligne"/>
        <w:jc w:val="both"/>
      </w:pPr>
      <w:r>
        <w:t>Sabine Lamour, coordinatrice générale</w:t>
      </w:r>
    </w:p>
    <w:p w14:paraId="58FC554B" w14:textId="77777777" w:rsidR="00195E76" w:rsidRPr="009F6FFD" w:rsidRDefault="00195E76" w:rsidP="00195E76">
      <w:pPr>
        <w:pStyle w:val="Sansinterligne"/>
        <w:jc w:val="both"/>
      </w:pPr>
      <w:r w:rsidRPr="00E91DF9">
        <w:t>Margareth Bien-Aimé</w:t>
      </w:r>
    </w:p>
    <w:p w14:paraId="63610220" w14:textId="77777777" w:rsidR="00195E76" w:rsidRPr="009F6FFD" w:rsidRDefault="00195E76" w:rsidP="00195E76">
      <w:pPr>
        <w:pStyle w:val="Sansinterligne"/>
        <w:jc w:val="both"/>
      </w:pPr>
    </w:p>
    <w:p w14:paraId="1B9B6FCD" w14:textId="70A56133" w:rsidR="00195E76" w:rsidRPr="009F6FFD" w:rsidRDefault="00195E76" w:rsidP="00195E76">
      <w:pPr>
        <w:pStyle w:val="Sansinterligne"/>
        <w:jc w:val="both"/>
      </w:pPr>
      <w:r w:rsidRPr="009F6FFD">
        <w:t>SOFA est une organisation féministe populaire à caractère revendicatif</w:t>
      </w:r>
      <w:r w:rsidR="008C6929">
        <w:t>,</w:t>
      </w:r>
      <w:r w:rsidRPr="009F6FFD">
        <w:t xml:space="preserve"> de promotion et de défense des droits des femmes, fondée le 22 février 1986. Elle regroupe des femmes paysannes, des femmes vivant dans les quartiers populaires et des femmes professionnelles.</w:t>
      </w:r>
    </w:p>
    <w:p w14:paraId="351CCDB6" w14:textId="77777777" w:rsidR="00195E76" w:rsidRPr="009F6FFD" w:rsidRDefault="00195E76" w:rsidP="00195E76">
      <w:pPr>
        <w:pStyle w:val="Sansinterligne"/>
        <w:jc w:val="both"/>
      </w:pPr>
    </w:p>
    <w:p w14:paraId="2D0C8879" w14:textId="77777777" w:rsidR="00195E76" w:rsidRPr="009F6FFD" w:rsidRDefault="00417B1A" w:rsidP="00195E76">
      <w:pPr>
        <w:pStyle w:val="Sansinterligne"/>
        <w:jc w:val="both"/>
      </w:pPr>
      <w:r>
        <w:t>L’action de SOFA se décline en cinq axes :</w:t>
      </w:r>
    </w:p>
    <w:p w14:paraId="54DC5D20" w14:textId="77777777" w:rsidR="00195E76" w:rsidRPr="00417B1A" w:rsidRDefault="00195E76" w:rsidP="00C97AF8">
      <w:pPr>
        <w:pStyle w:val="Sansinterligne"/>
        <w:numPr>
          <w:ilvl w:val="0"/>
          <w:numId w:val="21"/>
        </w:numPr>
        <w:jc w:val="both"/>
        <w:rPr>
          <w:color w:val="000000" w:themeColor="text1"/>
        </w:rPr>
      </w:pPr>
      <w:r w:rsidRPr="009F6FFD">
        <w:t>La participation des femmes aux instances de prise de décision (politique, justice…). Elle promeut une loi sur les quotas de minimum 30 % femmes dans les institutions et travaille à faire r</w:t>
      </w:r>
      <w:r w:rsidR="00417B1A">
        <w:t xml:space="preserve">especter et </w:t>
      </w:r>
      <w:r w:rsidR="00417B1A" w:rsidRPr="00417B1A">
        <w:rPr>
          <w:color w:val="000000" w:themeColor="text1"/>
        </w:rPr>
        <w:t>appliquer les lois ;</w:t>
      </w:r>
    </w:p>
    <w:p w14:paraId="24ED864B" w14:textId="3778433A" w:rsidR="00195E76" w:rsidRPr="00417B1A" w:rsidRDefault="00195E76" w:rsidP="00C97AF8">
      <w:pPr>
        <w:pStyle w:val="Sansinterligne"/>
        <w:numPr>
          <w:ilvl w:val="0"/>
          <w:numId w:val="21"/>
        </w:numPr>
        <w:jc w:val="both"/>
        <w:rPr>
          <w:color w:val="000000" w:themeColor="text1"/>
        </w:rPr>
      </w:pPr>
      <w:r w:rsidRPr="00417B1A">
        <w:rPr>
          <w:color w:val="000000" w:themeColor="text1"/>
        </w:rPr>
        <w:t>Lutte contre la violence faite aux femmes et filles. SOFA coordonne 21 centres de jour. Ce sont des espace</w:t>
      </w:r>
      <w:r w:rsidR="008C6929">
        <w:rPr>
          <w:color w:val="000000" w:themeColor="text1"/>
        </w:rPr>
        <w:t>s</w:t>
      </w:r>
      <w:r w:rsidRPr="00417B1A">
        <w:rPr>
          <w:color w:val="000000" w:themeColor="text1"/>
        </w:rPr>
        <w:t xml:space="preserve"> d’accueil, d’accompagnement en cas de viol (prise en charge médicale, certificat médical), d’accompagnement judiciaire, de recherche de logement provisoire, d’appui social, de réhabi</w:t>
      </w:r>
      <w:r w:rsidR="00417B1A" w:rsidRPr="00417B1A">
        <w:rPr>
          <w:color w:val="000000" w:themeColor="text1"/>
        </w:rPr>
        <w:t>litation, d’appui psycho-social ;</w:t>
      </w:r>
    </w:p>
    <w:p w14:paraId="4745B3C7" w14:textId="4627B7A4" w:rsidR="00195E76" w:rsidRPr="00417B1A" w:rsidRDefault="00195E76" w:rsidP="00C97AF8">
      <w:pPr>
        <w:pStyle w:val="Sansinterligne"/>
        <w:numPr>
          <w:ilvl w:val="0"/>
          <w:numId w:val="21"/>
        </w:numPr>
        <w:jc w:val="both"/>
        <w:rPr>
          <w:color w:val="000000" w:themeColor="text1"/>
        </w:rPr>
      </w:pPr>
      <w:r w:rsidRPr="00417B1A">
        <w:rPr>
          <w:color w:val="000000" w:themeColor="text1"/>
        </w:rPr>
        <w:t>Un axe de santé : sur le</w:t>
      </w:r>
      <w:r w:rsidR="008C6929">
        <w:rPr>
          <w:color w:val="000000" w:themeColor="text1"/>
        </w:rPr>
        <w:t>s</w:t>
      </w:r>
      <w:r w:rsidRPr="00417B1A">
        <w:rPr>
          <w:color w:val="000000" w:themeColor="text1"/>
        </w:rPr>
        <w:t xml:space="preserve"> droit</w:t>
      </w:r>
      <w:r w:rsidR="008C6929">
        <w:rPr>
          <w:color w:val="000000" w:themeColor="text1"/>
        </w:rPr>
        <w:t>s</w:t>
      </w:r>
      <w:r w:rsidRPr="00417B1A">
        <w:rPr>
          <w:color w:val="000000" w:themeColor="text1"/>
        </w:rPr>
        <w:t xml:space="preserve"> sexuel</w:t>
      </w:r>
      <w:r w:rsidR="008C6929">
        <w:rPr>
          <w:color w:val="000000" w:themeColor="text1"/>
        </w:rPr>
        <w:t>s</w:t>
      </w:r>
      <w:r w:rsidRPr="00417B1A">
        <w:rPr>
          <w:color w:val="000000" w:themeColor="text1"/>
        </w:rPr>
        <w:t xml:space="preserve"> et reproductif</w:t>
      </w:r>
      <w:r w:rsidR="008C6929">
        <w:rPr>
          <w:color w:val="000000" w:themeColor="text1"/>
        </w:rPr>
        <w:t>s</w:t>
      </w:r>
      <w:r w:rsidRPr="00417B1A">
        <w:rPr>
          <w:color w:val="000000" w:themeColor="text1"/>
        </w:rPr>
        <w:t xml:space="preserve"> (SSR). S</w:t>
      </w:r>
      <w:r w:rsidR="00417B1A">
        <w:rPr>
          <w:color w:val="000000" w:themeColor="text1"/>
        </w:rPr>
        <w:t>OFA</w:t>
      </w:r>
      <w:r w:rsidRPr="00417B1A">
        <w:rPr>
          <w:color w:val="000000" w:themeColor="text1"/>
        </w:rPr>
        <w:t xml:space="preserve"> gérait une clinique gynécologique, mais n’a plus les moyens de la garder ouverte. SOFA travaille également sur la</w:t>
      </w:r>
      <w:r w:rsidR="00417B1A" w:rsidRPr="00417B1A">
        <w:rPr>
          <w:color w:val="000000" w:themeColor="text1"/>
        </w:rPr>
        <w:t xml:space="preserve"> dépénalisation de l’avortement ;</w:t>
      </w:r>
    </w:p>
    <w:p w14:paraId="580EAC8A" w14:textId="77777777" w:rsidR="00195E76" w:rsidRPr="00417B1A" w:rsidRDefault="00195E76" w:rsidP="00C97AF8">
      <w:pPr>
        <w:pStyle w:val="Sansinterligne"/>
        <w:numPr>
          <w:ilvl w:val="0"/>
          <w:numId w:val="21"/>
        </w:numPr>
        <w:jc w:val="both"/>
        <w:rPr>
          <w:color w:val="000000" w:themeColor="text1"/>
        </w:rPr>
      </w:pPr>
      <w:r w:rsidRPr="00417B1A">
        <w:rPr>
          <w:color w:val="000000" w:themeColor="text1"/>
        </w:rPr>
        <w:t>Renforcement organisationnel : Recher</w:t>
      </w:r>
      <w:r w:rsidR="00417B1A" w:rsidRPr="00417B1A">
        <w:rPr>
          <w:color w:val="000000" w:themeColor="text1"/>
        </w:rPr>
        <w:t>che de membres, accompagnements ;</w:t>
      </w:r>
    </w:p>
    <w:p w14:paraId="45FDFC67" w14:textId="60638B80" w:rsidR="00195E76" w:rsidRPr="00417B1A" w:rsidRDefault="00195E76" w:rsidP="00C97AF8">
      <w:pPr>
        <w:pStyle w:val="Sansinterligne"/>
        <w:numPr>
          <w:ilvl w:val="0"/>
          <w:numId w:val="21"/>
        </w:numPr>
        <w:jc w:val="both"/>
        <w:rPr>
          <w:color w:val="000000" w:themeColor="text1"/>
        </w:rPr>
      </w:pPr>
      <w:r w:rsidRPr="00417B1A">
        <w:rPr>
          <w:color w:val="000000" w:themeColor="text1"/>
        </w:rPr>
        <w:t xml:space="preserve">Lutte contre la féminisation de la pauvreté. Pour cela SOFA a mis en place une ferme école de formation pour femmes (compostage, </w:t>
      </w:r>
      <w:r w:rsidR="008C6929" w:rsidRPr="00417B1A">
        <w:rPr>
          <w:color w:val="000000" w:themeColor="text1"/>
        </w:rPr>
        <w:t>pépinière…</w:t>
      </w:r>
      <w:r w:rsidRPr="00417B1A">
        <w:rPr>
          <w:color w:val="000000" w:themeColor="text1"/>
        </w:rPr>
        <w:t>) et la réalisation de modules de formation qui sont validés par l’</w:t>
      </w:r>
      <w:r w:rsidR="00417B1A">
        <w:rPr>
          <w:color w:val="000000" w:themeColor="text1"/>
        </w:rPr>
        <w:t>Institut national de formation professionnelle (</w:t>
      </w:r>
      <w:r w:rsidRPr="00417B1A">
        <w:rPr>
          <w:color w:val="000000" w:themeColor="text1"/>
        </w:rPr>
        <w:t>INFP</w:t>
      </w:r>
      <w:r w:rsidR="00417B1A">
        <w:rPr>
          <w:color w:val="000000" w:themeColor="text1"/>
        </w:rPr>
        <w:t>)</w:t>
      </w:r>
      <w:r w:rsidRPr="00417B1A">
        <w:rPr>
          <w:color w:val="000000" w:themeColor="text1"/>
        </w:rPr>
        <w:t xml:space="preserve">. </w:t>
      </w:r>
    </w:p>
    <w:p w14:paraId="3BC8E631" w14:textId="77777777" w:rsidR="00195E76" w:rsidRPr="009F6FFD" w:rsidRDefault="00195E76" w:rsidP="00195E76">
      <w:pPr>
        <w:pStyle w:val="Sansinterligne"/>
        <w:jc w:val="both"/>
      </w:pPr>
    </w:p>
    <w:p w14:paraId="2533B96C" w14:textId="77777777" w:rsidR="00195E76" w:rsidRPr="009F6FFD" w:rsidRDefault="00195E76" w:rsidP="00195E76">
      <w:pPr>
        <w:pStyle w:val="Sansinterligne"/>
        <w:jc w:val="both"/>
        <w:rPr>
          <w:b/>
          <w:color w:val="0070C0"/>
        </w:rPr>
      </w:pPr>
      <w:r w:rsidRPr="009F6FFD">
        <w:rPr>
          <w:b/>
          <w:color w:val="0070C0"/>
        </w:rPr>
        <w:t>Les défis</w:t>
      </w:r>
    </w:p>
    <w:p w14:paraId="4C5D32FC" w14:textId="77777777" w:rsidR="00195E76" w:rsidRPr="00417B1A" w:rsidRDefault="00195E76" w:rsidP="00195E76">
      <w:pPr>
        <w:pStyle w:val="Sansinterligne"/>
        <w:jc w:val="both"/>
        <w:rPr>
          <w:color w:val="000000" w:themeColor="text1"/>
        </w:rPr>
      </w:pPr>
    </w:p>
    <w:p w14:paraId="2E79C3B7" w14:textId="77777777" w:rsidR="00195E76" w:rsidRPr="00417B1A" w:rsidRDefault="00195E76" w:rsidP="00C97AF8">
      <w:pPr>
        <w:pStyle w:val="Sansinterligne"/>
        <w:numPr>
          <w:ilvl w:val="3"/>
          <w:numId w:val="25"/>
        </w:numPr>
        <w:ind w:left="284"/>
        <w:jc w:val="both"/>
        <w:rPr>
          <w:color w:val="000000" w:themeColor="text1"/>
        </w:rPr>
      </w:pPr>
      <w:r w:rsidRPr="00417B1A">
        <w:rPr>
          <w:color w:val="000000" w:themeColor="text1"/>
        </w:rPr>
        <w:t>Renforcer l’autonomie.  Pour son travail de plaidoyer, SOFA s’intègre dans des réseaux nationaux et internationaux. Cependant, avec les restrictions financières</w:t>
      </w:r>
      <w:r w:rsidR="00417B1A">
        <w:rPr>
          <w:color w:val="000000" w:themeColor="text1"/>
        </w:rPr>
        <w:t xml:space="preserve"> et</w:t>
      </w:r>
      <w:r w:rsidRPr="00417B1A">
        <w:rPr>
          <w:color w:val="000000" w:themeColor="text1"/>
        </w:rPr>
        <w:t xml:space="preserve"> la perte de membres suite au séisme, les relations avec les réseaux internationaux sont plus faibles et SOFA doit se recentrer sur ses priorités, tout en maintenant une réflexion globale sur le genre et le combat féministe. Néanmoins, suite au séisme, SOFA a tenu à garder son protocole de prise en charge des femmes malgré la présence des organisations internationales qui voulaient imposer les leurs.  Cela pose question sur la présence et la dépendance humanitaire et a poussé SOFA à chercher à renforcer son autonomisation, à trouver des fonds pour son organisatio</w:t>
      </w:r>
      <w:r w:rsidR="00417B1A">
        <w:rPr>
          <w:color w:val="000000" w:themeColor="text1"/>
        </w:rPr>
        <w:t>n et ainsi assurer les services ;</w:t>
      </w:r>
    </w:p>
    <w:p w14:paraId="105618FA" w14:textId="74CA9AE9" w:rsidR="00195E76" w:rsidRPr="00417B1A" w:rsidRDefault="00195E76" w:rsidP="00C97AF8">
      <w:pPr>
        <w:pStyle w:val="Sansinterligne"/>
        <w:numPr>
          <w:ilvl w:val="3"/>
          <w:numId w:val="25"/>
        </w:numPr>
        <w:ind w:left="284"/>
        <w:jc w:val="both"/>
        <w:rPr>
          <w:color w:val="000000" w:themeColor="text1"/>
        </w:rPr>
      </w:pPr>
      <w:r w:rsidRPr="00417B1A">
        <w:rPr>
          <w:color w:val="000000" w:themeColor="text1"/>
        </w:rPr>
        <w:t xml:space="preserve">Affronter un </w:t>
      </w:r>
      <w:r w:rsidR="00E112FE" w:rsidRPr="00417B1A">
        <w:rPr>
          <w:color w:val="000000" w:themeColor="text1"/>
        </w:rPr>
        <w:t>antiféminisme</w:t>
      </w:r>
      <w:r w:rsidRPr="00417B1A">
        <w:rPr>
          <w:color w:val="000000" w:themeColor="text1"/>
        </w:rPr>
        <w:t xml:space="preserve"> d’Etat. Le gouvernement actuel est insensible à la cause féministe.  On peut retrouver à des postes de responsabilité des personnes </w:t>
      </w:r>
      <w:r w:rsidR="008C6929">
        <w:rPr>
          <w:color w:val="000000" w:themeColor="text1"/>
        </w:rPr>
        <w:t>impliquées</w:t>
      </w:r>
      <w:r w:rsidRPr="00417B1A">
        <w:rPr>
          <w:color w:val="000000" w:themeColor="text1"/>
        </w:rPr>
        <w:t xml:space="preserve"> dans une </w:t>
      </w:r>
      <w:r w:rsidR="008C6929">
        <w:rPr>
          <w:color w:val="000000" w:themeColor="text1"/>
        </w:rPr>
        <w:t>« </w:t>
      </w:r>
      <w:r w:rsidRPr="00417B1A">
        <w:rPr>
          <w:color w:val="000000" w:themeColor="text1"/>
        </w:rPr>
        <w:t xml:space="preserve">affaire </w:t>
      </w:r>
      <w:r w:rsidRPr="00417B1A">
        <w:rPr>
          <w:color w:val="000000" w:themeColor="text1"/>
        </w:rPr>
        <w:lastRenderedPageBreak/>
        <w:t>sexuelle</w:t>
      </w:r>
      <w:r w:rsidR="008C6929">
        <w:rPr>
          <w:color w:val="000000" w:themeColor="text1"/>
        </w:rPr>
        <w:t> »</w:t>
      </w:r>
      <w:r w:rsidRPr="00417B1A">
        <w:rPr>
          <w:color w:val="000000" w:themeColor="text1"/>
        </w:rPr>
        <w:t xml:space="preserve"> et qui se retrouve</w:t>
      </w:r>
      <w:r w:rsidR="00417B1A">
        <w:rPr>
          <w:color w:val="000000" w:themeColor="text1"/>
        </w:rPr>
        <w:t>nt</w:t>
      </w:r>
      <w:r w:rsidRPr="00417B1A">
        <w:rPr>
          <w:color w:val="000000" w:themeColor="text1"/>
        </w:rPr>
        <w:t xml:space="preserve"> partie prenante dans des négociations sur des enjeux de lutte contre l</w:t>
      </w:r>
      <w:r w:rsidR="00417B1A">
        <w:rPr>
          <w:color w:val="000000" w:themeColor="text1"/>
        </w:rPr>
        <w:t>es violences faites aux femmes ;</w:t>
      </w:r>
    </w:p>
    <w:p w14:paraId="5208EBF6" w14:textId="77777777" w:rsidR="00195E76" w:rsidRPr="00417B1A" w:rsidRDefault="00195E76" w:rsidP="00C97AF8">
      <w:pPr>
        <w:pStyle w:val="Sansinterligne"/>
        <w:numPr>
          <w:ilvl w:val="3"/>
          <w:numId w:val="25"/>
        </w:numPr>
        <w:ind w:left="284"/>
        <w:jc w:val="both"/>
        <w:rPr>
          <w:color w:val="000000" w:themeColor="text1"/>
        </w:rPr>
      </w:pPr>
      <w:r w:rsidRPr="00417B1A">
        <w:rPr>
          <w:color w:val="000000" w:themeColor="text1"/>
        </w:rPr>
        <w:t>La dégradation du tissu social.  Notamment le départ de nombreux jeunes vers l’étranger.  Haïti perd sa force de travail et se retrouve dans une incapacité à renouveler la société</w:t>
      </w:r>
      <w:r w:rsidR="00417B1A">
        <w:rPr>
          <w:color w:val="000000" w:themeColor="text1"/>
        </w:rPr>
        <w:t> ;</w:t>
      </w:r>
    </w:p>
    <w:p w14:paraId="3B511E99" w14:textId="7C6CAF3E" w:rsidR="00195E76" w:rsidRPr="00417B1A" w:rsidRDefault="00195E76" w:rsidP="00C97AF8">
      <w:pPr>
        <w:pStyle w:val="Sansinterligne"/>
        <w:numPr>
          <w:ilvl w:val="3"/>
          <w:numId w:val="25"/>
        </w:numPr>
        <w:ind w:left="284"/>
        <w:jc w:val="both"/>
        <w:rPr>
          <w:color w:val="000000" w:themeColor="text1"/>
        </w:rPr>
      </w:pPr>
      <w:r w:rsidRPr="00417B1A">
        <w:rPr>
          <w:color w:val="000000" w:themeColor="text1"/>
        </w:rPr>
        <w:t xml:space="preserve">Adapter le cadre législatif. </w:t>
      </w:r>
      <w:r w:rsidR="00417B1A">
        <w:rPr>
          <w:color w:val="000000" w:themeColor="text1"/>
        </w:rPr>
        <w:t>SOFA</w:t>
      </w:r>
      <w:r w:rsidRPr="00417B1A">
        <w:rPr>
          <w:color w:val="000000" w:themeColor="text1"/>
        </w:rPr>
        <w:t xml:space="preserve"> participe à la rédaction d’avant-projet sur les </w:t>
      </w:r>
      <w:r w:rsidR="008C6929">
        <w:rPr>
          <w:color w:val="000000" w:themeColor="text1"/>
        </w:rPr>
        <w:t xml:space="preserve">droits des </w:t>
      </w:r>
      <w:r w:rsidRPr="00417B1A">
        <w:rPr>
          <w:color w:val="000000" w:themeColor="text1"/>
        </w:rPr>
        <w:t>femmes (égalité et violences)</w:t>
      </w:r>
      <w:r w:rsidR="00417B1A">
        <w:rPr>
          <w:color w:val="000000" w:themeColor="text1"/>
        </w:rPr>
        <w:t>.</w:t>
      </w:r>
    </w:p>
    <w:p w14:paraId="320FB271" w14:textId="77777777" w:rsidR="00195E76" w:rsidRPr="00417B1A" w:rsidRDefault="00195E76" w:rsidP="00195E76">
      <w:pPr>
        <w:pStyle w:val="Sansinterligne"/>
        <w:jc w:val="both"/>
        <w:rPr>
          <w:color w:val="000000" w:themeColor="text1"/>
        </w:rPr>
      </w:pPr>
    </w:p>
    <w:p w14:paraId="1F3D713E" w14:textId="77777777" w:rsidR="00195E76" w:rsidRPr="009F6FFD" w:rsidRDefault="00195E76" w:rsidP="00195E76">
      <w:pPr>
        <w:pStyle w:val="Sansinterligne"/>
        <w:jc w:val="both"/>
      </w:pPr>
    </w:p>
    <w:p w14:paraId="132E2959" w14:textId="77777777" w:rsidR="00195E76" w:rsidRPr="009F6FFD" w:rsidRDefault="00195E76" w:rsidP="0053365A">
      <w:pPr>
        <w:pStyle w:val="Titre1"/>
        <w:pBdr>
          <w:bottom w:val="single" w:sz="4" w:space="1" w:color="auto"/>
        </w:pBdr>
        <w:rPr>
          <w:rFonts w:asciiTheme="minorHAnsi" w:hAnsiTheme="minorHAnsi"/>
          <w:color w:val="0070C0"/>
          <w:sz w:val="30"/>
          <w:szCs w:val="30"/>
          <w:lang w:val="fr-BE"/>
        </w:rPr>
      </w:pPr>
      <w:bookmarkStart w:id="11" w:name="_Chambre_de_commerce"/>
      <w:bookmarkEnd w:id="11"/>
      <w:r w:rsidRPr="009F6FFD">
        <w:rPr>
          <w:rFonts w:asciiTheme="minorHAnsi" w:hAnsiTheme="minorHAnsi"/>
          <w:color w:val="0070C0"/>
          <w:sz w:val="30"/>
          <w:szCs w:val="30"/>
          <w:lang w:val="fr-BE"/>
        </w:rPr>
        <w:t>C</w:t>
      </w:r>
      <w:r w:rsidR="00C90724" w:rsidRPr="009F6FFD">
        <w:rPr>
          <w:rFonts w:asciiTheme="minorHAnsi" w:hAnsiTheme="minorHAnsi"/>
          <w:color w:val="0070C0"/>
          <w:sz w:val="30"/>
          <w:szCs w:val="30"/>
          <w:lang w:val="fr-BE"/>
        </w:rPr>
        <w:t>hambre de commerce et de l’industrie d’</w:t>
      </w:r>
      <w:r w:rsidRPr="009F6FFD">
        <w:rPr>
          <w:rFonts w:asciiTheme="minorHAnsi" w:hAnsiTheme="minorHAnsi"/>
          <w:color w:val="0070C0"/>
          <w:sz w:val="30"/>
          <w:szCs w:val="30"/>
          <w:lang w:val="fr-BE"/>
        </w:rPr>
        <w:t>H</w:t>
      </w:r>
      <w:r w:rsidR="00C90724" w:rsidRPr="009F6FFD">
        <w:rPr>
          <w:rFonts w:asciiTheme="minorHAnsi" w:hAnsiTheme="minorHAnsi"/>
          <w:color w:val="0070C0"/>
          <w:sz w:val="30"/>
          <w:szCs w:val="30"/>
          <w:lang w:val="fr-BE"/>
        </w:rPr>
        <w:t>aïti</w:t>
      </w:r>
      <w:r w:rsidRPr="009F6FFD">
        <w:rPr>
          <w:rFonts w:asciiTheme="minorHAnsi" w:hAnsiTheme="minorHAnsi"/>
          <w:color w:val="0070C0"/>
          <w:sz w:val="30"/>
          <w:szCs w:val="30"/>
          <w:lang w:val="fr-BE"/>
        </w:rPr>
        <w:t xml:space="preserve"> - (CCIH)</w:t>
      </w:r>
    </w:p>
    <w:p w14:paraId="6CF4FC4B" w14:textId="77777777" w:rsidR="00195E76" w:rsidRPr="009F6FFD" w:rsidRDefault="004A497E" w:rsidP="00195E76">
      <w:pPr>
        <w:pStyle w:val="Sansinterligne"/>
        <w:jc w:val="both"/>
      </w:pPr>
      <w:r>
        <w:t>Kim </w:t>
      </w:r>
      <w:proofErr w:type="spellStart"/>
      <w:r>
        <w:t>Sassine</w:t>
      </w:r>
      <w:proofErr w:type="spellEnd"/>
      <w:r w:rsidR="00E112FE">
        <w:t>, di</w:t>
      </w:r>
      <w:r>
        <w:t>rectrice</w:t>
      </w:r>
    </w:p>
    <w:p w14:paraId="0D7FB599" w14:textId="77777777" w:rsidR="00195E76" w:rsidRPr="009F6FFD" w:rsidRDefault="00195E76" w:rsidP="00195E76">
      <w:pPr>
        <w:pStyle w:val="Sansinterligne"/>
        <w:jc w:val="both"/>
      </w:pPr>
    </w:p>
    <w:p w14:paraId="776654DE" w14:textId="77777777" w:rsidR="004A497E" w:rsidRDefault="00195E76" w:rsidP="00195E76">
      <w:pPr>
        <w:pStyle w:val="Sansinterligne"/>
        <w:jc w:val="both"/>
      </w:pPr>
      <w:r w:rsidRPr="009F6FFD">
        <w:t xml:space="preserve">La CCIH regroupe les entreprises et les individus se livrant à des activités commerciales, industrielles ou de services en Haïti et représente leurs intérêts. Elle a pour mission de valoriser, promouvoir et développer le secteur commercial industriel et des services. </w:t>
      </w:r>
    </w:p>
    <w:p w14:paraId="2BD2C1E2" w14:textId="06247A5C" w:rsidR="00195E76" w:rsidRPr="009F6FFD" w:rsidRDefault="00195E76" w:rsidP="00195E76">
      <w:pPr>
        <w:pStyle w:val="Sansinterligne"/>
        <w:jc w:val="both"/>
      </w:pPr>
      <w:r w:rsidRPr="009F6FFD">
        <w:br/>
        <w:t xml:space="preserve">Elle est organisée en dix structures déconcentrées, les chambres départementales, et une structure centrale. Elle </w:t>
      </w:r>
      <w:r w:rsidR="008C6929">
        <w:t>acc</w:t>
      </w:r>
      <w:r w:rsidRPr="009F6FFD">
        <w:t xml:space="preserve">ueille aussi la </w:t>
      </w:r>
      <w:r w:rsidRPr="00417B1A">
        <w:t>Chambre de Conciliation et d’Arbitrage d’Haïti</w:t>
      </w:r>
      <w:r w:rsidRPr="009F6FFD">
        <w:t xml:space="preserve"> </w:t>
      </w:r>
      <w:r w:rsidR="00417B1A">
        <w:t>(</w:t>
      </w:r>
      <w:hyperlink r:id="rId17" w:history="1">
        <w:r w:rsidR="00417B1A" w:rsidRPr="00417B1A">
          <w:rPr>
            <w:rStyle w:val="Lienhypertexte"/>
          </w:rPr>
          <w:t>CCAH</w:t>
        </w:r>
      </w:hyperlink>
      <w:r w:rsidR="00417B1A">
        <w:t>)</w:t>
      </w:r>
      <w:r w:rsidR="00E112FE">
        <w:t xml:space="preserve"> </w:t>
      </w:r>
      <w:r w:rsidRPr="009F6FFD">
        <w:t>et la Chambre des Métiers et de l’Artisanat d’Haïti (</w:t>
      </w:r>
      <w:hyperlink r:id="rId18" w:history="1">
        <w:r w:rsidRPr="00417B1A">
          <w:rPr>
            <w:rStyle w:val="Lienhypertexte"/>
          </w:rPr>
          <w:t>CMAH</w:t>
        </w:r>
      </w:hyperlink>
      <w:r w:rsidRPr="009F6FFD">
        <w:t>)</w:t>
      </w:r>
    </w:p>
    <w:p w14:paraId="4F64D10B" w14:textId="77777777" w:rsidR="00195E76" w:rsidRPr="009F6FFD" w:rsidRDefault="00195E76" w:rsidP="00195E76">
      <w:pPr>
        <w:pStyle w:val="Sansinterligne"/>
        <w:jc w:val="both"/>
      </w:pPr>
    </w:p>
    <w:p w14:paraId="69B479F2" w14:textId="0378CDD7" w:rsidR="00195E76" w:rsidRPr="009F6FFD" w:rsidRDefault="00195E76" w:rsidP="00195E76">
      <w:pPr>
        <w:pStyle w:val="Sansinterligne"/>
        <w:jc w:val="both"/>
      </w:pPr>
      <w:r w:rsidRPr="009F6FFD">
        <w:t>Concernant l’aspect formation professionnelle, la CCIH travaille sur un projet pilote de formation (avec l’A</w:t>
      </w:r>
      <w:r w:rsidR="004A497E">
        <w:t>gence française de développement</w:t>
      </w:r>
      <w:r w:rsidRPr="009F6FFD">
        <w:t>). Le programme en est à sa 3</w:t>
      </w:r>
      <w:r w:rsidRPr="009F6FFD">
        <w:rPr>
          <w:vertAlign w:val="superscript"/>
        </w:rPr>
        <w:t>e</w:t>
      </w:r>
      <w:r w:rsidRPr="009F6FFD">
        <w:t xml:space="preserve"> année. La CCIH cherche à ce que la formation soit basée sur la demande. </w:t>
      </w:r>
    </w:p>
    <w:p w14:paraId="4BB728C8" w14:textId="77777777" w:rsidR="00195E76" w:rsidRPr="009F6FFD" w:rsidRDefault="00195E76" w:rsidP="00195E76">
      <w:pPr>
        <w:pStyle w:val="Sansinterligne"/>
        <w:jc w:val="both"/>
      </w:pPr>
    </w:p>
    <w:p w14:paraId="4CA461C3" w14:textId="06E4D753" w:rsidR="00195E76" w:rsidRPr="009F6FFD" w:rsidRDefault="00195E76" w:rsidP="00195E76">
      <w:pPr>
        <w:pStyle w:val="Sansinterligne"/>
        <w:jc w:val="both"/>
      </w:pPr>
      <w:r w:rsidRPr="009F6FFD">
        <w:t xml:space="preserve">Haïti a signé le programme pays </w:t>
      </w:r>
      <w:r w:rsidR="004A497E">
        <w:t xml:space="preserve">de promotion du </w:t>
      </w:r>
      <w:r w:rsidRPr="009F6FFD">
        <w:t>travail décent</w:t>
      </w:r>
      <w:r w:rsidR="004A497E">
        <w:t xml:space="preserve"> (</w:t>
      </w:r>
      <w:hyperlink r:id="rId19" w:history="1">
        <w:r w:rsidR="004A497E" w:rsidRPr="004A497E">
          <w:rPr>
            <w:rStyle w:val="Lienhypertexte"/>
          </w:rPr>
          <w:t>PPTD</w:t>
        </w:r>
      </w:hyperlink>
      <w:r w:rsidR="004A497E">
        <w:t xml:space="preserve">) </w:t>
      </w:r>
      <w:r w:rsidRPr="009F6FFD">
        <w:t xml:space="preserve">et promeut le dialogue </w:t>
      </w:r>
      <w:r w:rsidRPr="004A497E">
        <w:rPr>
          <w:color w:val="000000" w:themeColor="text1"/>
        </w:rPr>
        <w:t xml:space="preserve">social </w:t>
      </w:r>
      <w:r w:rsidRPr="009F6FFD">
        <w:t>tripartite. Celui–ci a été suspendu avec les élections et devrait reprendre. Pour la CCIH les principales difficultés rencontrées sont l’instabilité politique</w:t>
      </w:r>
      <w:r w:rsidR="002823B8">
        <w:t xml:space="preserve"> et</w:t>
      </w:r>
      <w:r w:rsidRPr="009F6FFD">
        <w:t xml:space="preserve"> la représentativité syndicale faible ou éclatée. </w:t>
      </w:r>
    </w:p>
    <w:p w14:paraId="59475F43" w14:textId="77777777" w:rsidR="00195E76" w:rsidRPr="009F6FFD" w:rsidRDefault="00195E76" w:rsidP="00195E76">
      <w:pPr>
        <w:pStyle w:val="Sansinterligne"/>
        <w:jc w:val="both"/>
      </w:pPr>
      <w:r w:rsidRPr="003F511E">
        <w:t xml:space="preserve">La CCIH espère une modernisation </w:t>
      </w:r>
      <w:r w:rsidR="003F511E" w:rsidRPr="003F511E">
        <w:t xml:space="preserve">du code du </w:t>
      </w:r>
      <w:r w:rsidRPr="003F511E">
        <w:t>travail</w:t>
      </w:r>
      <w:r w:rsidR="004A497E" w:rsidRPr="003F511E">
        <w:t>, n</w:t>
      </w:r>
      <w:r w:rsidRPr="003F511E">
        <w:t>otamment conce</w:t>
      </w:r>
      <w:r w:rsidR="004A497E" w:rsidRPr="003F511E">
        <w:t>rnant le travail de nuit qui</w:t>
      </w:r>
      <w:r w:rsidR="004A497E">
        <w:t xml:space="preserve"> coû</w:t>
      </w:r>
      <w:r w:rsidRPr="009F6FFD">
        <w:t>te cher</w:t>
      </w:r>
      <w:r w:rsidR="004A497E">
        <w:t xml:space="preserve"> et l</w:t>
      </w:r>
      <w:r w:rsidRPr="009F6FFD">
        <w:t xml:space="preserve">a migration </w:t>
      </w:r>
      <w:r w:rsidR="004A497E">
        <w:t xml:space="preserve">qui </w:t>
      </w:r>
      <w:r w:rsidRPr="009F6FFD">
        <w:t>est un problème important. Pour cela il faut créer et stabiliser le marché de l’emploi, mettre en place des conditions favorables à l’emploi et l’entreprenariat. Le secteur privé se tourne peu vers les autorités publiques car Haïti fait face à une carence institutionnelle. Il y a peu de suiv</w:t>
      </w:r>
      <w:r w:rsidR="004A497E">
        <w:t>i dans les politiques publiques et</w:t>
      </w:r>
      <w:r w:rsidRPr="009F6FFD">
        <w:t xml:space="preserve"> dans le dialogue social. </w:t>
      </w:r>
    </w:p>
    <w:p w14:paraId="221E7CFC" w14:textId="77777777" w:rsidR="00195E76" w:rsidRPr="009F6FFD" w:rsidRDefault="00195E76" w:rsidP="00195E76">
      <w:pPr>
        <w:pStyle w:val="Sansinterligne"/>
        <w:jc w:val="both"/>
      </w:pPr>
    </w:p>
    <w:p w14:paraId="06AD9BC1" w14:textId="441DCCEE" w:rsidR="00195E76" w:rsidRPr="009F6FFD" w:rsidRDefault="004A497E" w:rsidP="00195E76">
      <w:pPr>
        <w:pStyle w:val="Sansinterligne"/>
        <w:jc w:val="both"/>
      </w:pPr>
      <w:r>
        <w:t>Les a</w:t>
      </w:r>
      <w:r w:rsidR="00195E76" w:rsidRPr="009F6FFD">
        <w:t>utres problèmes identifiés sont la prédominance du secteur informel, le besoin de décentralisation des services,</w:t>
      </w:r>
      <w:r>
        <w:t xml:space="preserve"> le manque d’infrastructures, les </w:t>
      </w:r>
      <w:r w:rsidR="00195E76" w:rsidRPr="009F6FFD">
        <w:t>importation</w:t>
      </w:r>
      <w:r>
        <w:t>s</w:t>
      </w:r>
      <w:r w:rsidR="00195E76" w:rsidRPr="009F6FFD">
        <w:t xml:space="preserve"> élevé</w:t>
      </w:r>
      <w:r>
        <w:t>es</w:t>
      </w:r>
      <w:r w:rsidR="00195E76" w:rsidRPr="009F6FFD">
        <w:t xml:space="preserve"> de produits agricoles. Il existe des initiatives d’appui aux exportations, notamment dans le secteur textile qui bénéficie d’avantages pour l’exportation vers le Etats-Unis et qui pourrait exporter bien plus (mais à quelles </w:t>
      </w:r>
      <w:r w:rsidR="002823B8" w:rsidRPr="009F6FFD">
        <w:t>conditions ?</w:t>
      </w:r>
      <w:r w:rsidR="00195E76" w:rsidRPr="009F6FFD">
        <w:t>)</w:t>
      </w:r>
      <w:r w:rsidR="002818A0">
        <w:t>.</w:t>
      </w:r>
    </w:p>
    <w:p w14:paraId="4D3CE42C" w14:textId="77777777" w:rsidR="00195E76" w:rsidRPr="009F6FFD" w:rsidRDefault="00195E76" w:rsidP="00195E76">
      <w:pPr>
        <w:pStyle w:val="Sansinterligne"/>
        <w:jc w:val="both"/>
      </w:pPr>
    </w:p>
    <w:p w14:paraId="340A5A81" w14:textId="464BB0C9" w:rsidR="00195E76" w:rsidRPr="009F6FFD" w:rsidRDefault="002818A0" w:rsidP="00195E76">
      <w:pPr>
        <w:pStyle w:val="Sansinterligne"/>
        <w:jc w:val="both"/>
      </w:pPr>
      <w:r w:rsidRPr="00E91DF9">
        <w:t>La CCIH est officiellement favorable à la ratification de l’</w:t>
      </w:r>
      <w:r w:rsidR="00195E76" w:rsidRPr="00E91DF9">
        <w:t>A</w:t>
      </w:r>
      <w:r w:rsidRPr="00E91DF9">
        <w:t xml:space="preserve">ccord de </w:t>
      </w:r>
      <w:r w:rsidR="00195E76" w:rsidRPr="00E91DF9">
        <w:t>P</w:t>
      </w:r>
      <w:r w:rsidRPr="00E91DF9">
        <w:t xml:space="preserve">artenariat </w:t>
      </w:r>
      <w:r w:rsidR="00195E76" w:rsidRPr="00E91DF9">
        <w:t>E</w:t>
      </w:r>
      <w:r w:rsidRPr="00E91DF9">
        <w:t>conomique</w:t>
      </w:r>
      <w:r w:rsidR="00195E76" w:rsidRPr="00E91DF9">
        <w:t xml:space="preserve">, </w:t>
      </w:r>
      <w:r w:rsidRPr="00E91DF9">
        <w:t>qui interviendra sans doute</w:t>
      </w:r>
      <w:r w:rsidR="00195E76" w:rsidRPr="00E91DF9">
        <w:t>. Mais certains secteurs y voient quand même un danger</w:t>
      </w:r>
      <w:r w:rsidR="00E91DF9">
        <w:t xml:space="preserve"> notamment de dumping commercial</w:t>
      </w:r>
      <w:r w:rsidR="00195E76" w:rsidRPr="00E91DF9">
        <w:t xml:space="preserve">. A côté de cela, la question dominicaine est un enjeu frontalier car il n’existe pas de cadre légal entre les deux pays et cela favorise le dumping </w:t>
      </w:r>
      <w:r w:rsidR="00E91DF9">
        <w:t xml:space="preserve">tant social par la concurrence des travailleurs haïtiens sur le marché de l’emploi dominicain </w:t>
      </w:r>
      <w:r w:rsidR="00967C96" w:rsidRPr="00E91DF9">
        <w:t xml:space="preserve">que commercial </w:t>
      </w:r>
      <w:r w:rsidR="00195E76" w:rsidRPr="00E91DF9">
        <w:t>au détriment d’Haïti.</w:t>
      </w:r>
    </w:p>
    <w:p w14:paraId="0C3EDDA2" w14:textId="77777777" w:rsidR="00195E76" w:rsidRPr="009F6FFD" w:rsidRDefault="00195E76" w:rsidP="00195E76">
      <w:pPr>
        <w:pStyle w:val="Sansinterligne"/>
        <w:jc w:val="both"/>
      </w:pPr>
    </w:p>
    <w:p w14:paraId="62C9505D" w14:textId="77777777" w:rsidR="00195E76" w:rsidRDefault="00195E76" w:rsidP="00195E76">
      <w:pPr>
        <w:pStyle w:val="Sansinterligne"/>
        <w:jc w:val="both"/>
      </w:pPr>
    </w:p>
    <w:p w14:paraId="3EDEA6AC" w14:textId="77777777" w:rsidR="00B33156" w:rsidRDefault="00B33156">
      <w:pPr>
        <w:keepNext w:val="0"/>
        <w:widowControl/>
        <w:shd w:val="clear" w:color="auto" w:fill="auto"/>
        <w:suppressAutoHyphens w:val="0"/>
        <w:spacing w:after="160" w:line="259" w:lineRule="auto"/>
        <w:jc w:val="left"/>
        <w:textAlignment w:val="auto"/>
        <w:rPr>
          <w:rFonts w:eastAsiaTheme="minorHAnsi" w:cstheme="minorBidi"/>
          <w:b/>
          <w:color w:val="70AD47" w:themeColor="accent6"/>
          <w:sz w:val="28"/>
          <w:szCs w:val="22"/>
          <w:lang w:val="fr-BE" w:eastAsia="en-US" w:bidi="ar-SA"/>
        </w:rPr>
      </w:pPr>
      <w:r>
        <w:rPr>
          <w:b/>
          <w:color w:val="70AD47" w:themeColor="accent6"/>
          <w:sz w:val="28"/>
        </w:rPr>
        <w:br w:type="page"/>
      </w:r>
    </w:p>
    <w:p w14:paraId="601CE8AF" w14:textId="55C34298" w:rsidR="00195E76" w:rsidRPr="004752F7" w:rsidRDefault="00195E76" w:rsidP="004752F7">
      <w:pPr>
        <w:pStyle w:val="Sansinterligne"/>
        <w:jc w:val="both"/>
        <w:rPr>
          <w:b/>
          <w:color w:val="70AD47" w:themeColor="accent6"/>
          <w:sz w:val="28"/>
        </w:rPr>
      </w:pPr>
      <w:r w:rsidRPr="004752F7">
        <w:rPr>
          <w:b/>
          <w:color w:val="70AD47" w:themeColor="accent6"/>
          <w:sz w:val="28"/>
        </w:rPr>
        <w:lastRenderedPageBreak/>
        <w:t>Jeudi 1 mars</w:t>
      </w:r>
    </w:p>
    <w:p w14:paraId="501766CD" w14:textId="77777777" w:rsidR="00195E76" w:rsidRPr="009F6FFD" w:rsidRDefault="00195E76" w:rsidP="00195E76">
      <w:pPr>
        <w:pStyle w:val="Sansinterligne"/>
        <w:jc w:val="both"/>
      </w:pPr>
    </w:p>
    <w:p w14:paraId="2CCFAF86" w14:textId="77777777" w:rsidR="00195E76" w:rsidRPr="009F6FFD" w:rsidRDefault="00195E76" w:rsidP="0053365A">
      <w:pPr>
        <w:pStyle w:val="Titre1"/>
        <w:pBdr>
          <w:bottom w:val="single" w:sz="4" w:space="1" w:color="auto"/>
        </w:pBdr>
        <w:rPr>
          <w:rFonts w:asciiTheme="minorHAnsi" w:hAnsiTheme="minorHAnsi"/>
          <w:color w:val="0070C0"/>
          <w:sz w:val="30"/>
          <w:szCs w:val="30"/>
          <w:lang w:val="fr-BE"/>
        </w:rPr>
      </w:pPr>
      <w:bookmarkStart w:id="12" w:name="_Plateforme_haïtienne_de_1"/>
      <w:bookmarkEnd w:id="12"/>
      <w:r w:rsidRPr="009F6FFD">
        <w:rPr>
          <w:rFonts w:asciiTheme="minorHAnsi" w:hAnsiTheme="minorHAnsi"/>
          <w:color w:val="0070C0"/>
          <w:sz w:val="30"/>
          <w:szCs w:val="30"/>
          <w:lang w:val="fr-BE"/>
        </w:rPr>
        <w:t>P</w:t>
      </w:r>
      <w:r w:rsidR="00C90724" w:rsidRPr="009F6FFD">
        <w:rPr>
          <w:rFonts w:asciiTheme="minorHAnsi" w:hAnsiTheme="minorHAnsi"/>
          <w:color w:val="0070C0"/>
          <w:sz w:val="30"/>
          <w:szCs w:val="30"/>
          <w:lang w:val="fr-BE"/>
        </w:rPr>
        <w:t>lateforme haïtienne de plaidoyer pour un développement alternatif</w:t>
      </w:r>
      <w:r w:rsidRPr="009F6FFD">
        <w:rPr>
          <w:rFonts w:asciiTheme="minorHAnsi" w:hAnsiTheme="minorHAnsi"/>
          <w:color w:val="0070C0"/>
          <w:sz w:val="30"/>
          <w:szCs w:val="30"/>
          <w:lang w:val="fr-BE"/>
        </w:rPr>
        <w:t xml:space="preserve"> </w:t>
      </w:r>
      <w:r w:rsidR="003F511E">
        <w:rPr>
          <w:rFonts w:asciiTheme="minorHAnsi" w:hAnsiTheme="minorHAnsi"/>
          <w:color w:val="0070C0"/>
          <w:sz w:val="30"/>
          <w:szCs w:val="30"/>
          <w:lang w:val="fr-BE"/>
        </w:rPr>
        <w:t>(</w:t>
      </w:r>
      <w:r w:rsidRPr="009F6FFD">
        <w:rPr>
          <w:rFonts w:asciiTheme="minorHAnsi" w:hAnsiTheme="minorHAnsi"/>
          <w:color w:val="0070C0"/>
          <w:sz w:val="30"/>
          <w:szCs w:val="30"/>
          <w:lang w:val="fr-BE"/>
        </w:rPr>
        <w:t>PAPDA</w:t>
      </w:r>
      <w:r w:rsidR="003F511E">
        <w:rPr>
          <w:rFonts w:asciiTheme="minorHAnsi" w:hAnsiTheme="minorHAnsi"/>
          <w:color w:val="0070C0"/>
          <w:sz w:val="30"/>
          <w:szCs w:val="30"/>
          <w:lang w:val="fr-BE"/>
        </w:rPr>
        <w:t>)</w:t>
      </w:r>
      <w:r w:rsidRPr="009F6FFD">
        <w:rPr>
          <w:rFonts w:asciiTheme="minorHAnsi" w:hAnsiTheme="minorHAnsi"/>
          <w:color w:val="0070C0"/>
          <w:sz w:val="30"/>
          <w:szCs w:val="30"/>
          <w:lang w:val="fr-BE"/>
        </w:rPr>
        <w:t xml:space="preserve"> </w:t>
      </w:r>
    </w:p>
    <w:p w14:paraId="368D747B" w14:textId="10527CDD" w:rsidR="00195E76" w:rsidRDefault="00E91DF9" w:rsidP="00195E76">
      <w:pPr>
        <w:pStyle w:val="Sansinterligne"/>
        <w:jc w:val="both"/>
      </w:pPr>
      <w:proofErr w:type="spellStart"/>
      <w:r>
        <w:t>Ricot</w:t>
      </w:r>
      <w:proofErr w:type="spellEnd"/>
      <w:r>
        <w:t xml:space="preserve"> </w:t>
      </w:r>
      <w:r w:rsidR="003F511E">
        <w:t>Jean</w:t>
      </w:r>
      <w:r>
        <w:t xml:space="preserve"> </w:t>
      </w:r>
      <w:r w:rsidR="003F511E">
        <w:t>Pierre</w:t>
      </w:r>
      <w:r w:rsidR="004752F7">
        <w:t>, directeur de programmes</w:t>
      </w:r>
    </w:p>
    <w:p w14:paraId="6BBA737D" w14:textId="77777777" w:rsidR="004752F7" w:rsidRDefault="004752F7" w:rsidP="00195E76">
      <w:pPr>
        <w:pStyle w:val="Sansinterligne"/>
        <w:jc w:val="both"/>
      </w:pPr>
    </w:p>
    <w:p w14:paraId="6AED7652" w14:textId="77777777" w:rsidR="004752F7" w:rsidRPr="009F6FFD" w:rsidRDefault="004752F7" w:rsidP="00195E76">
      <w:pPr>
        <w:pStyle w:val="Sansinterligne"/>
        <w:jc w:val="both"/>
      </w:pPr>
      <w:r>
        <w:t xml:space="preserve">Cette seconde rencontre avec un responsable de PAPDA a abordé plus spécifiquement la question des programmes et des partenariats internationaux, y compris avec WBI. </w:t>
      </w:r>
    </w:p>
    <w:p w14:paraId="32E127FE" w14:textId="77777777" w:rsidR="00195E76" w:rsidRPr="009F6FFD" w:rsidRDefault="00195E76" w:rsidP="00195E76">
      <w:pPr>
        <w:pStyle w:val="Sansinterligne"/>
        <w:jc w:val="both"/>
      </w:pPr>
    </w:p>
    <w:p w14:paraId="02C80D06" w14:textId="60C9DF31" w:rsidR="00195E76" w:rsidRPr="004752F7" w:rsidRDefault="00195E76" w:rsidP="00195E76">
      <w:pPr>
        <w:pStyle w:val="Sansinterligne"/>
        <w:jc w:val="both"/>
        <w:rPr>
          <w:color w:val="000000" w:themeColor="text1"/>
        </w:rPr>
      </w:pPr>
      <w:r w:rsidRPr="009F6FFD">
        <w:t>WBI a soutenu un programme en 2014-2016 de renforcement des capacités des organisations agricoles familiales, d’accompagnement des coopératives paysannes et de centres de transformation</w:t>
      </w:r>
      <w:r w:rsidR="004752F7">
        <w:t xml:space="preserve"> et</w:t>
      </w:r>
      <w:r w:rsidRPr="009F6FFD">
        <w:t xml:space="preserve"> de stockage. PA</w:t>
      </w:r>
      <w:r w:rsidR="002823B8">
        <w:t>P</w:t>
      </w:r>
      <w:r w:rsidRPr="009F6FFD">
        <w:t>D</w:t>
      </w:r>
      <w:r w:rsidR="004752F7">
        <w:t>A reçoit</w:t>
      </w:r>
      <w:r w:rsidRPr="009F6FFD">
        <w:t xml:space="preserve"> un appui d’Entraide et Fraternité depuis </w:t>
      </w:r>
      <w:r w:rsidR="004752F7">
        <w:t>19</w:t>
      </w:r>
      <w:r w:rsidRPr="009F6FFD">
        <w:t xml:space="preserve">97 sur la souveraineté alimentaire, le plaidoyer, les </w:t>
      </w:r>
      <w:r w:rsidR="004752F7">
        <w:t>droits économiques, sociaux et culturels</w:t>
      </w:r>
      <w:r w:rsidRPr="009F6FFD">
        <w:t xml:space="preserve">, les politiques publiques, </w:t>
      </w:r>
      <w:r w:rsidRPr="004752F7">
        <w:rPr>
          <w:color w:val="000000" w:themeColor="text1"/>
        </w:rPr>
        <w:t xml:space="preserve">l’accès aux services sociaux… dans un partenariat multi-acteurs. </w:t>
      </w:r>
    </w:p>
    <w:p w14:paraId="4FA8592C" w14:textId="77777777" w:rsidR="00195E76" w:rsidRPr="009F6FFD" w:rsidRDefault="00195E76" w:rsidP="00195E76">
      <w:pPr>
        <w:pStyle w:val="Sansinterligne"/>
        <w:jc w:val="both"/>
      </w:pPr>
    </w:p>
    <w:p w14:paraId="0871DD75" w14:textId="77777777" w:rsidR="00195E76" w:rsidRPr="009F6FFD" w:rsidRDefault="00195E76" w:rsidP="00195E76">
      <w:pPr>
        <w:pStyle w:val="Sansinterligne"/>
        <w:jc w:val="both"/>
      </w:pPr>
      <w:r w:rsidRPr="009F6FFD">
        <w:t>Une des priorités de PAPDA est le plaidoyer politique, notamment pour le droit de paysans.</w:t>
      </w:r>
    </w:p>
    <w:p w14:paraId="13498E46" w14:textId="3B844247" w:rsidR="00195E76" w:rsidRPr="009F6FFD" w:rsidRDefault="00195E76" w:rsidP="00195E76">
      <w:pPr>
        <w:pStyle w:val="Sansinterligne"/>
        <w:jc w:val="both"/>
      </w:pPr>
      <w:r w:rsidRPr="009F6FFD">
        <w:t>Depuis 2012</w:t>
      </w:r>
      <w:r w:rsidR="004752F7">
        <w:t>,</w:t>
      </w:r>
      <w:r w:rsidRPr="009F6FFD">
        <w:t xml:space="preserve"> PAPDA a mis en route l’élaboration d’un outil participatif et décentralisé de plaidoyer et de revendication paysanne, dans un esprit de processus d’éducation populaire.</w:t>
      </w:r>
      <w:r w:rsidR="004752F7">
        <w:t xml:space="preserve"> </w:t>
      </w:r>
      <w:r w:rsidRPr="009F6FFD">
        <w:t xml:space="preserve">L’élaboration des cahiers de revendications </w:t>
      </w:r>
      <w:r w:rsidR="004752F7">
        <w:t xml:space="preserve">s’est d’abord faite </w:t>
      </w:r>
      <w:r w:rsidRPr="009F6FFD">
        <w:t>dans les départements (</w:t>
      </w:r>
      <w:r w:rsidR="004752F7">
        <w:t xml:space="preserve">le Grand-Nord en </w:t>
      </w:r>
      <w:r w:rsidRPr="009F6FFD">
        <w:t xml:space="preserve">2013, </w:t>
      </w:r>
      <w:r w:rsidR="004752F7">
        <w:t xml:space="preserve">le Grand-Sud en </w:t>
      </w:r>
      <w:r w:rsidRPr="009F6FFD">
        <w:t>2014-15,</w:t>
      </w:r>
      <w:r w:rsidR="004752F7">
        <w:t xml:space="preserve"> le Centre et l’Ouest en </w:t>
      </w:r>
      <w:r w:rsidRPr="009F6FFD">
        <w:t xml:space="preserve">2016-17). Ensuite, les délégations régionales se sont retrouvées pour </w:t>
      </w:r>
      <w:r w:rsidR="004752F7">
        <w:t xml:space="preserve">élaborer une </w:t>
      </w:r>
      <w:r w:rsidRPr="009F6FFD">
        <w:t xml:space="preserve">synthèse nationale. Les cahiers abordent tous les domaines (économiques, politiques, sociaux, culturels). Ce sont des cahiers de revendication, de plaidoyer et de proposition d’alternatives, dont la confection aura mobilisé 400 organisations et mouvements sur la thématique de l’accès </w:t>
      </w:r>
      <w:r w:rsidR="004752F7">
        <w:t xml:space="preserve">et du droit </w:t>
      </w:r>
      <w:r w:rsidRPr="009F6FFD">
        <w:t>à la terre</w:t>
      </w:r>
      <w:r w:rsidR="004752F7">
        <w:t xml:space="preserve">. </w:t>
      </w:r>
      <w:r w:rsidRPr="009F6FFD">
        <w:t>Un Forum de validation devra</w:t>
      </w:r>
      <w:r w:rsidR="004752F7">
        <w:t>it rassembler 250 personnes et les autorités</w:t>
      </w:r>
      <w:r w:rsidR="002823B8">
        <w:t>,</w:t>
      </w:r>
      <w:r w:rsidR="004752F7">
        <w:t xml:space="preserve"> les 16-17 avril </w:t>
      </w:r>
      <w:r w:rsidR="00AE248B">
        <w:t>2018</w:t>
      </w:r>
      <w:r w:rsidR="004752F7">
        <w:t>.</w:t>
      </w:r>
    </w:p>
    <w:p w14:paraId="07E3D2D3" w14:textId="77777777" w:rsidR="00195E76" w:rsidRPr="009F6FFD" w:rsidRDefault="00195E76" w:rsidP="00195E76">
      <w:pPr>
        <w:pStyle w:val="Sansinterligne"/>
        <w:jc w:val="both"/>
      </w:pPr>
    </w:p>
    <w:p w14:paraId="4A1B8F64" w14:textId="77777777" w:rsidR="00195E76" w:rsidRPr="009F6FFD" w:rsidRDefault="00195E76" w:rsidP="00195E76">
      <w:pPr>
        <w:pStyle w:val="Sansinterligne"/>
        <w:jc w:val="both"/>
      </w:pPr>
      <w:r w:rsidRPr="009F6FFD">
        <w:t xml:space="preserve">Pour les autres thématiques (Travail décent, …) ou le plaidoyer contre la privatisation des entreprises publiques, PAPDA travaille en collaboration </w:t>
      </w:r>
      <w:r w:rsidR="00AE248B">
        <w:t xml:space="preserve">aussi bien </w:t>
      </w:r>
      <w:r w:rsidRPr="009F6FFD">
        <w:t xml:space="preserve">avec d’autres organisations paysannes </w:t>
      </w:r>
      <w:r w:rsidR="00AE248B">
        <w:t xml:space="preserve">qu’avec </w:t>
      </w:r>
      <w:r w:rsidRPr="009F6FFD">
        <w:t>l’institut national de réforme agraire (</w:t>
      </w:r>
      <w:hyperlink r:id="rId20" w:history="1">
        <w:r w:rsidRPr="00AE248B">
          <w:rPr>
            <w:rStyle w:val="Lienhypertexte"/>
          </w:rPr>
          <w:t>INARA</w:t>
        </w:r>
      </w:hyperlink>
      <w:r w:rsidRPr="009F6FFD">
        <w:t>)</w:t>
      </w:r>
    </w:p>
    <w:p w14:paraId="1E58C5A6" w14:textId="77777777" w:rsidR="00195E76" w:rsidRPr="009F6FFD" w:rsidRDefault="00195E76" w:rsidP="00195E76">
      <w:pPr>
        <w:pStyle w:val="Sansinterligne"/>
        <w:jc w:val="both"/>
      </w:pPr>
    </w:p>
    <w:p w14:paraId="4EA32E5F" w14:textId="77777777" w:rsidR="00195E76" w:rsidRPr="00AE248B" w:rsidRDefault="00AE248B" w:rsidP="00195E76">
      <w:pPr>
        <w:pStyle w:val="Sansinterligne"/>
        <w:jc w:val="both"/>
        <w:rPr>
          <w:color w:val="000000" w:themeColor="text1"/>
        </w:rPr>
      </w:pPr>
      <w:r w:rsidRPr="00AE248B">
        <w:rPr>
          <w:color w:val="000000" w:themeColor="text1"/>
        </w:rPr>
        <w:t xml:space="preserve">Selon PAPDA, </w:t>
      </w:r>
      <w:r w:rsidR="00195E76" w:rsidRPr="00AE248B">
        <w:rPr>
          <w:color w:val="000000" w:themeColor="text1"/>
        </w:rPr>
        <w:t>l’Etat n’est pas légitime</w:t>
      </w:r>
      <w:r w:rsidRPr="00AE248B">
        <w:rPr>
          <w:color w:val="000000" w:themeColor="text1"/>
        </w:rPr>
        <w:t>. I</w:t>
      </w:r>
      <w:r w:rsidR="00195E76" w:rsidRPr="00AE248B">
        <w:rPr>
          <w:color w:val="000000" w:themeColor="text1"/>
        </w:rPr>
        <w:t xml:space="preserve">l faut dès lors renforcer le plaidoyer sur les politiques publiques, ce qui permet de poser la question des relations Etat – Société et de construire des alternatives pour changer le rapport de force. PAPDA doit renforcer les organisations capables de changement social. </w:t>
      </w:r>
    </w:p>
    <w:p w14:paraId="6536CDC6" w14:textId="77777777" w:rsidR="00195E76" w:rsidRPr="009F6FFD" w:rsidRDefault="00195E76" w:rsidP="00195E76">
      <w:pPr>
        <w:pStyle w:val="Sansinterligne"/>
        <w:jc w:val="both"/>
      </w:pPr>
    </w:p>
    <w:p w14:paraId="028107EA" w14:textId="77777777" w:rsidR="00195E76" w:rsidRPr="009F6FFD" w:rsidRDefault="00195E76" w:rsidP="00195E76">
      <w:pPr>
        <w:pStyle w:val="Sansinterligne"/>
        <w:jc w:val="both"/>
      </w:pPr>
      <w:r w:rsidRPr="009F6FFD">
        <w:t>PAPDA a mené ca</w:t>
      </w:r>
      <w:r w:rsidR="00AE248B">
        <w:t>mpagne contre la signature des APE</w:t>
      </w:r>
      <w:r w:rsidRPr="009F6FFD">
        <w:t xml:space="preserve"> et réussi à maintenir une non</w:t>
      </w:r>
      <w:r w:rsidR="001D61F8">
        <w:t>-r</w:t>
      </w:r>
      <w:r w:rsidRPr="009F6FFD">
        <w:t>atification en Haïti.</w:t>
      </w:r>
    </w:p>
    <w:p w14:paraId="2B194D76" w14:textId="77777777" w:rsidR="00195E76" w:rsidRPr="009F6FFD" w:rsidRDefault="00195E76" w:rsidP="00195E76">
      <w:pPr>
        <w:pStyle w:val="Sansinterligne"/>
        <w:jc w:val="both"/>
      </w:pPr>
    </w:p>
    <w:p w14:paraId="04BD7D38" w14:textId="77777777" w:rsidR="00195E76" w:rsidRPr="009F6FFD" w:rsidRDefault="00195E76" w:rsidP="00195E76">
      <w:pPr>
        <w:pStyle w:val="Sansinterligne"/>
        <w:jc w:val="both"/>
        <w:rPr>
          <w:b/>
          <w:color w:val="0070C0"/>
        </w:rPr>
      </w:pPr>
      <w:r w:rsidRPr="009F6FFD">
        <w:rPr>
          <w:b/>
          <w:color w:val="0070C0"/>
        </w:rPr>
        <w:t>Partenariat</w:t>
      </w:r>
      <w:r w:rsidR="001D61F8">
        <w:rPr>
          <w:b/>
          <w:color w:val="0070C0"/>
        </w:rPr>
        <w:t>s</w:t>
      </w:r>
      <w:r w:rsidRPr="009F6FFD">
        <w:rPr>
          <w:b/>
          <w:color w:val="0070C0"/>
        </w:rPr>
        <w:t xml:space="preserve"> et relation</w:t>
      </w:r>
      <w:r w:rsidR="001D61F8">
        <w:rPr>
          <w:b/>
          <w:color w:val="0070C0"/>
        </w:rPr>
        <w:t>s</w:t>
      </w:r>
      <w:r w:rsidRPr="009F6FFD">
        <w:rPr>
          <w:b/>
          <w:color w:val="0070C0"/>
        </w:rPr>
        <w:t xml:space="preserve"> avec les organisations internationales.</w:t>
      </w:r>
    </w:p>
    <w:p w14:paraId="74796D2F" w14:textId="77777777" w:rsidR="00AE248B" w:rsidRDefault="00AE248B" w:rsidP="00195E76">
      <w:pPr>
        <w:pStyle w:val="Sansinterligne"/>
        <w:jc w:val="both"/>
      </w:pPr>
    </w:p>
    <w:p w14:paraId="715EABD7" w14:textId="77777777" w:rsidR="00195E76" w:rsidRPr="009F6FFD" w:rsidRDefault="00195E76" w:rsidP="00195E76">
      <w:pPr>
        <w:pStyle w:val="Sansinterligne"/>
        <w:jc w:val="both"/>
      </w:pPr>
      <w:r w:rsidRPr="009F6FFD">
        <w:t xml:space="preserve">PAPDA tient à son indépendance et autonomie. Les partenaires ne doivent pas interférer dans le travail, les objectifs… mais venir en appui </w:t>
      </w:r>
      <w:r w:rsidR="00AE248B">
        <w:t>aux</w:t>
      </w:r>
      <w:r w:rsidRPr="009F6FFD">
        <w:t xml:space="preserve"> stratégies de la plate-forme. Certain</w:t>
      </w:r>
      <w:r w:rsidR="00AE248B">
        <w:t>e</w:t>
      </w:r>
      <w:r w:rsidRPr="009F6FFD">
        <w:t xml:space="preserve">s </w:t>
      </w:r>
      <w:r w:rsidR="00AE248B">
        <w:t>o</w:t>
      </w:r>
      <w:r w:rsidRPr="009F6FFD">
        <w:t>rganisations ont eu tendance à court-circuiter les organisations haïtiennes, voir</w:t>
      </w:r>
      <w:r w:rsidR="00AE248B">
        <w:t>e à</w:t>
      </w:r>
      <w:r w:rsidRPr="009F6FFD">
        <w:t xml:space="preserve"> se mettre en « concurrence » avec celles-ci et </w:t>
      </w:r>
      <w:r w:rsidR="00AE248B">
        <w:t>à</w:t>
      </w:r>
      <w:r w:rsidRPr="009F6FFD">
        <w:t xml:space="preserve"> saper le travail des mouvements et organisations sociales ou paysannes. Par exemple, le secteur des arachides est une base de la production nationale. La fondation Clinton est intervenue avec </w:t>
      </w:r>
      <w:r w:rsidR="00AE248B">
        <w:t>l’</w:t>
      </w:r>
      <w:r w:rsidRPr="009F6FFD">
        <w:t xml:space="preserve">importation d’arachides en provenance des </w:t>
      </w:r>
      <w:r w:rsidR="00AE248B">
        <w:t>USA</w:t>
      </w:r>
      <w:r w:rsidRPr="009F6FFD">
        <w:t xml:space="preserve"> pour fournir les écoles. PAPDA s’est mobilisé pour sensibiliser la population contre la distribution des arachides car elle concurrençait de manière catastrophique la production locale (de plus ce sont des OGM, non réutilisables et qui détruisent la fertilité des sols).</w:t>
      </w:r>
    </w:p>
    <w:p w14:paraId="57F35C67" w14:textId="77777777" w:rsidR="00195E76" w:rsidRPr="009F6FFD" w:rsidRDefault="00195E76" w:rsidP="00195E76">
      <w:pPr>
        <w:pStyle w:val="Sansinterligne"/>
        <w:jc w:val="both"/>
      </w:pPr>
    </w:p>
    <w:p w14:paraId="2E2CBAA7" w14:textId="77777777" w:rsidR="00195E76" w:rsidRPr="00AE248B" w:rsidRDefault="00195E76" w:rsidP="00195E76">
      <w:pPr>
        <w:pStyle w:val="Sansinterligne"/>
        <w:jc w:val="both"/>
        <w:rPr>
          <w:color w:val="000000" w:themeColor="text1"/>
        </w:rPr>
      </w:pPr>
      <w:r w:rsidRPr="00AE248B">
        <w:rPr>
          <w:color w:val="000000" w:themeColor="text1"/>
        </w:rPr>
        <w:lastRenderedPageBreak/>
        <w:t>Comment expliquer l’</w:t>
      </w:r>
      <w:r w:rsidR="00AE248B">
        <w:rPr>
          <w:color w:val="000000" w:themeColor="text1"/>
        </w:rPr>
        <w:t>apparente contradiction entre la Coordination Nationale de Sécurité Alimentaire</w:t>
      </w:r>
      <w:r w:rsidRPr="00AE248B">
        <w:rPr>
          <w:color w:val="000000" w:themeColor="text1"/>
        </w:rPr>
        <w:t>, favorable à la paysannerie et le Ministère de l’agriculture, favorable à la mécanisation et l’agro-industrie ? La CNSA, entité publique, est issue du plaidoyer de la PAPDA et de ses alliés.  Elle est née de la revendication de créer un espace de rencontre et de participation multi-acteurs</w:t>
      </w:r>
      <w:r w:rsidR="00AE248B">
        <w:rPr>
          <w:color w:val="000000" w:themeColor="text1"/>
        </w:rPr>
        <w:t xml:space="preserve"> et </w:t>
      </w:r>
      <w:r w:rsidRPr="00AE248B">
        <w:rPr>
          <w:color w:val="000000" w:themeColor="text1"/>
        </w:rPr>
        <w:t xml:space="preserve">ne peut pas se couper de </w:t>
      </w:r>
      <w:r w:rsidR="00AE248B">
        <w:rPr>
          <w:color w:val="000000" w:themeColor="text1"/>
        </w:rPr>
        <w:t>ces</w:t>
      </w:r>
      <w:r w:rsidRPr="00AE248B">
        <w:rPr>
          <w:color w:val="000000" w:themeColor="text1"/>
        </w:rPr>
        <w:t xml:space="preserve"> revendications, même si </w:t>
      </w:r>
      <w:r w:rsidR="00AE248B">
        <w:rPr>
          <w:color w:val="000000" w:themeColor="text1"/>
        </w:rPr>
        <w:t>les avis divergent parfois</w:t>
      </w:r>
      <w:r w:rsidRPr="00AE248B">
        <w:rPr>
          <w:color w:val="000000" w:themeColor="text1"/>
        </w:rPr>
        <w:t>.  Idem pour</w:t>
      </w:r>
      <w:r w:rsidR="00AE248B">
        <w:rPr>
          <w:color w:val="000000" w:themeColor="text1"/>
        </w:rPr>
        <w:t xml:space="preserve"> l’</w:t>
      </w:r>
      <w:r w:rsidRPr="00AE248B">
        <w:rPr>
          <w:color w:val="000000" w:themeColor="text1"/>
        </w:rPr>
        <w:t>INARA, issu de revendication</w:t>
      </w:r>
      <w:r w:rsidR="00AE248B">
        <w:rPr>
          <w:color w:val="000000" w:themeColor="text1"/>
        </w:rPr>
        <w:t>s</w:t>
      </w:r>
      <w:r w:rsidRPr="00AE248B">
        <w:rPr>
          <w:color w:val="000000" w:themeColor="text1"/>
        </w:rPr>
        <w:t xml:space="preserve"> des </w:t>
      </w:r>
      <w:r w:rsidR="00AE248B">
        <w:rPr>
          <w:color w:val="000000" w:themeColor="text1"/>
        </w:rPr>
        <w:t>organisations de la société civile</w:t>
      </w:r>
      <w:r w:rsidRPr="00AE248B">
        <w:rPr>
          <w:color w:val="000000" w:themeColor="text1"/>
        </w:rPr>
        <w:t xml:space="preserve">.   Toutefois, son action est fortement réduite car elle pas dans la ligne du Gouvernement. </w:t>
      </w:r>
    </w:p>
    <w:p w14:paraId="05016D57" w14:textId="77777777" w:rsidR="00195E76" w:rsidRPr="00AE248B" w:rsidRDefault="00195E76" w:rsidP="00195E76">
      <w:pPr>
        <w:pStyle w:val="Sansinterligne"/>
        <w:jc w:val="both"/>
        <w:rPr>
          <w:color w:val="000000" w:themeColor="text1"/>
        </w:rPr>
      </w:pPr>
    </w:p>
    <w:p w14:paraId="22CC5FD3" w14:textId="77777777" w:rsidR="00195E76" w:rsidRPr="00AE248B" w:rsidRDefault="00195E76" w:rsidP="00195E76">
      <w:pPr>
        <w:pStyle w:val="Sansinterligne"/>
        <w:jc w:val="both"/>
        <w:rPr>
          <w:color w:val="000000" w:themeColor="text1"/>
        </w:rPr>
      </w:pPr>
      <w:r w:rsidRPr="00AE248B">
        <w:rPr>
          <w:color w:val="000000" w:themeColor="text1"/>
        </w:rPr>
        <w:t>Le gouvernement promeut le</w:t>
      </w:r>
      <w:r w:rsidR="00AE248B">
        <w:rPr>
          <w:color w:val="000000" w:themeColor="text1"/>
        </w:rPr>
        <w:t xml:space="preserve"> Comité interministériel d’aménagement du territoire (</w:t>
      </w:r>
      <w:hyperlink r:id="rId21" w:history="1">
        <w:r w:rsidRPr="00AE248B">
          <w:rPr>
            <w:rStyle w:val="Lienhypertexte"/>
          </w:rPr>
          <w:t>CIAT</w:t>
        </w:r>
      </w:hyperlink>
      <w:r w:rsidR="00AE248B">
        <w:rPr>
          <w:color w:val="000000" w:themeColor="text1"/>
        </w:rPr>
        <w:t xml:space="preserve">), </w:t>
      </w:r>
      <w:r w:rsidRPr="00AE248B">
        <w:rPr>
          <w:color w:val="000000" w:themeColor="text1"/>
        </w:rPr>
        <w:t xml:space="preserve">financé par </w:t>
      </w:r>
      <w:r w:rsidR="00AE248B">
        <w:rPr>
          <w:color w:val="000000" w:themeColor="text1"/>
        </w:rPr>
        <w:t xml:space="preserve">la </w:t>
      </w:r>
      <w:r w:rsidRPr="00AE248B">
        <w:rPr>
          <w:color w:val="000000" w:themeColor="text1"/>
        </w:rPr>
        <w:t>B</w:t>
      </w:r>
      <w:r w:rsidR="00AE248B">
        <w:rPr>
          <w:color w:val="000000" w:themeColor="text1"/>
        </w:rPr>
        <w:t>anque mondiale,</w:t>
      </w:r>
      <w:r w:rsidRPr="00AE248B">
        <w:rPr>
          <w:color w:val="000000" w:themeColor="text1"/>
        </w:rPr>
        <w:t xml:space="preserve"> qui appuie la mise en place d’une réforme agraire. La réforme veut introduire la mécanisation, les intrants chimiques et OGM et favorise les regroupements d’exploitations </w:t>
      </w:r>
      <w:r w:rsidR="00AE248B">
        <w:rPr>
          <w:color w:val="000000" w:themeColor="text1"/>
        </w:rPr>
        <w:t xml:space="preserve">pour atteindre </w:t>
      </w:r>
      <w:r w:rsidRPr="00AE248B">
        <w:rPr>
          <w:color w:val="000000" w:themeColor="text1"/>
        </w:rPr>
        <w:t>500 hect</w:t>
      </w:r>
      <w:r w:rsidR="00AE248B">
        <w:rPr>
          <w:color w:val="000000" w:themeColor="text1"/>
        </w:rPr>
        <w:t>ares</w:t>
      </w:r>
      <w:r w:rsidR="001C4F64">
        <w:rPr>
          <w:color w:val="000000" w:themeColor="text1"/>
        </w:rPr>
        <w:t xml:space="preserve"> minimum.  Le CIAT</w:t>
      </w:r>
      <w:r w:rsidRPr="00AE248B">
        <w:rPr>
          <w:color w:val="000000" w:themeColor="text1"/>
        </w:rPr>
        <w:t xml:space="preserve"> est chargé de trouver des terres pour les entreprises agricoles. </w:t>
      </w:r>
      <w:r w:rsidR="001C4F64">
        <w:rPr>
          <w:color w:val="000000" w:themeColor="text1"/>
        </w:rPr>
        <w:t xml:space="preserve">Il </w:t>
      </w:r>
      <w:r w:rsidRPr="00AE248B">
        <w:rPr>
          <w:color w:val="000000" w:themeColor="text1"/>
        </w:rPr>
        <w:t xml:space="preserve">cherche à s’approprier des terres ; soit par expulsion des paysans, mais c’est risqué politiquement ; soit par le rachat des terres à une valeur supérieure ce qui exerce une pression psychologique sur les paysans pauvres.  </w:t>
      </w:r>
    </w:p>
    <w:p w14:paraId="1584E47E" w14:textId="77777777" w:rsidR="00195E76" w:rsidRPr="00AE248B" w:rsidRDefault="00195E76" w:rsidP="00195E76">
      <w:pPr>
        <w:pStyle w:val="Sansinterligne"/>
        <w:jc w:val="both"/>
        <w:rPr>
          <w:color w:val="000000" w:themeColor="text1"/>
        </w:rPr>
      </w:pPr>
    </w:p>
    <w:p w14:paraId="263E6A26" w14:textId="77777777" w:rsidR="00195E76" w:rsidRPr="009F6FFD" w:rsidRDefault="00195E76" w:rsidP="0053365A">
      <w:pPr>
        <w:pStyle w:val="Titre1"/>
        <w:pBdr>
          <w:bottom w:val="single" w:sz="4" w:space="1" w:color="auto"/>
        </w:pBdr>
        <w:rPr>
          <w:rFonts w:asciiTheme="minorHAnsi" w:hAnsiTheme="minorHAnsi"/>
          <w:color w:val="0070C0"/>
          <w:sz w:val="30"/>
          <w:szCs w:val="30"/>
          <w:lang w:val="fr-BE"/>
        </w:rPr>
      </w:pPr>
      <w:bookmarkStart w:id="13" w:name="_Bureau_international_du"/>
      <w:bookmarkEnd w:id="13"/>
      <w:r w:rsidRPr="009F6FFD">
        <w:rPr>
          <w:rFonts w:asciiTheme="minorHAnsi" w:hAnsiTheme="minorHAnsi"/>
          <w:color w:val="0070C0"/>
          <w:sz w:val="30"/>
          <w:szCs w:val="30"/>
          <w:lang w:val="fr-BE"/>
        </w:rPr>
        <w:t>B</w:t>
      </w:r>
      <w:r w:rsidR="00C90724" w:rsidRPr="009F6FFD">
        <w:rPr>
          <w:rFonts w:asciiTheme="minorHAnsi" w:hAnsiTheme="minorHAnsi"/>
          <w:color w:val="0070C0"/>
          <w:sz w:val="30"/>
          <w:szCs w:val="30"/>
          <w:lang w:val="fr-BE"/>
        </w:rPr>
        <w:t>ureau international du travail (BIT) en Haïti</w:t>
      </w:r>
    </w:p>
    <w:p w14:paraId="437B0C5F" w14:textId="63AC7EB7" w:rsidR="00195E76" w:rsidRPr="009F6FFD" w:rsidRDefault="00195E76" w:rsidP="002823B8">
      <w:pPr>
        <w:pStyle w:val="Sansinterligne"/>
        <w:jc w:val="both"/>
      </w:pPr>
      <w:r w:rsidRPr="00E91DF9">
        <w:t xml:space="preserve">Ramiro </w:t>
      </w:r>
      <w:proofErr w:type="spellStart"/>
      <w:r w:rsidRPr="00E91DF9">
        <w:t>Pizzaro</w:t>
      </w:r>
      <w:proofErr w:type="spellEnd"/>
      <w:r w:rsidR="00E91DF9" w:rsidRPr="00E91DF9">
        <w:t>, directeur du</w:t>
      </w:r>
      <w:r w:rsidR="00E91DF9" w:rsidRPr="00E91DF9">
        <w:rPr>
          <w:rFonts w:cs="Tahoma"/>
          <w:color w:val="000000"/>
          <w:szCs w:val="20"/>
          <w:shd w:val="clear" w:color="auto" w:fill="FFFFFF"/>
        </w:rPr>
        <w:t> projet de formation professionnelle de développement rural (FOPRODER)</w:t>
      </w:r>
    </w:p>
    <w:p w14:paraId="629666CF" w14:textId="77777777" w:rsidR="00195E76" w:rsidRPr="009F6FFD" w:rsidRDefault="00195E76" w:rsidP="00195E76">
      <w:pPr>
        <w:pStyle w:val="Sansinterligne"/>
      </w:pPr>
    </w:p>
    <w:p w14:paraId="3EF30C49" w14:textId="77777777" w:rsidR="00195E76" w:rsidRPr="009F6FFD" w:rsidRDefault="00195E76" w:rsidP="00195E76">
      <w:pPr>
        <w:pStyle w:val="Sansinterligne"/>
        <w:jc w:val="both"/>
      </w:pPr>
      <w:r w:rsidRPr="009F6FFD">
        <w:t>Le Bureau international du travail développe une série de partenariats et programmes avec différents acteurs. Notamment avec l’INFP pour un projet de formation professionnelle et de développement rural. Des réunions bilatérales sont en cours pour développer un agenda commun. De même que pour échanger des expériences de concertation en formation professionnelle avec des pays d’Amérique centrale.</w:t>
      </w:r>
    </w:p>
    <w:p w14:paraId="0D2B1461" w14:textId="77777777" w:rsidR="00195E76" w:rsidRPr="00E112FE" w:rsidRDefault="00195E76" w:rsidP="00195E76">
      <w:pPr>
        <w:pStyle w:val="Sansinterligne"/>
        <w:jc w:val="both"/>
        <w:rPr>
          <w:color w:val="000000" w:themeColor="text1"/>
        </w:rPr>
      </w:pPr>
    </w:p>
    <w:p w14:paraId="48B98822" w14:textId="77777777" w:rsidR="00195E76" w:rsidRPr="00E112FE" w:rsidRDefault="00195E76" w:rsidP="00195E76">
      <w:pPr>
        <w:pStyle w:val="Sansinterligne"/>
        <w:jc w:val="both"/>
        <w:rPr>
          <w:color w:val="000000" w:themeColor="text1"/>
        </w:rPr>
      </w:pPr>
      <w:r w:rsidRPr="00E112FE">
        <w:rPr>
          <w:color w:val="000000" w:themeColor="text1"/>
        </w:rPr>
        <w:t>Le BIT n’a pas de relation</w:t>
      </w:r>
      <w:r w:rsidR="00E112FE">
        <w:rPr>
          <w:color w:val="000000" w:themeColor="text1"/>
        </w:rPr>
        <w:t>s</w:t>
      </w:r>
      <w:r w:rsidRPr="00E112FE">
        <w:rPr>
          <w:color w:val="000000" w:themeColor="text1"/>
        </w:rPr>
        <w:t xml:space="preserve"> direct</w:t>
      </w:r>
      <w:r w:rsidR="00E112FE">
        <w:rPr>
          <w:color w:val="000000" w:themeColor="text1"/>
        </w:rPr>
        <w:t>es</w:t>
      </w:r>
      <w:r w:rsidRPr="00E112FE">
        <w:rPr>
          <w:color w:val="000000" w:themeColor="text1"/>
        </w:rPr>
        <w:t xml:space="preserve"> avec le programme </w:t>
      </w:r>
      <w:r w:rsidR="00E112FE">
        <w:rPr>
          <w:color w:val="000000" w:themeColor="text1"/>
        </w:rPr>
        <w:t>« </w:t>
      </w:r>
      <w:proofErr w:type="spellStart"/>
      <w:r w:rsidRPr="00E112FE">
        <w:rPr>
          <w:color w:val="000000" w:themeColor="text1"/>
        </w:rPr>
        <w:t>Better</w:t>
      </w:r>
      <w:proofErr w:type="spellEnd"/>
      <w:r w:rsidRPr="00E112FE">
        <w:rPr>
          <w:color w:val="000000" w:themeColor="text1"/>
        </w:rPr>
        <w:t xml:space="preserve"> </w:t>
      </w:r>
      <w:proofErr w:type="spellStart"/>
      <w:r w:rsidRPr="00E112FE">
        <w:rPr>
          <w:color w:val="000000" w:themeColor="text1"/>
        </w:rPr>
        <w:t>work</w:t>
      </w:r>
      <w:proofErr w:type="spellEnd"/>
      <w:r w:rsidR="00E112FE">
        <w:rPr>
          <w:color w:val="000000" w:themeColor="text1"/>
        </w:rPr>
        <w:t> »</w:t>
      </w:r>
      <w:r w:rsidRPr="00E112FE">
        <w:rPr>
          <w:color w:val="000000" w:themeColor="text1"/>
        </w:rPr>
        <w:t xml:space="preserve"> (avec la chambre du commerce)</w:t>
      </w:r>
      <w:r w:rsidR="00E112FE">
        <w:rPr>
          <w:color w:val="000000" w:themeColor="text1"/>
        </w:rPr>
        <w:t xml:space="preserve"> qui</w:t>
      </w:r>
      <w:r w:rsidRPr="00E112FE">
        <w:rPr>
          <w:color w:val="000000" w:themeColor="text1"/>
        </w:rPr>
        <w:t xml:space="preserve"> se développe dans le secteur textile dans la région Nord où se trouvent les zones franches. </w:t>
      </w:r>
    </w:p>
    <w:p w14:paraId="10A8515A" w14:textId="77777777" w:rsidR="00195E76" w:rsidRPr="00E112FE" w:rsidRDefault="00195E76" w:rsidP="00195E76">
      <w:pPr>
        <w:pStyle w:val="Sansinterligne"/>
        <w:jc w:val="both"/>
        <w:rPr>
          <w:color w:val="000000" w:themeColor="text1"/>
        </w:rPr>
      </w:pPr>
      <w:r w:rsidRPr="00E112FE">
        <w:rPr>
          <w:color w:val="000000" w:themeColor="text1"/>
        </w:rPr>
        <w:t>Avec le ministère des affaires sociales et du travail (MAST), le BIT t</w:t>
      </w:r>
      <w:r w:rsidR="00E112FE">
        <w:rPr>
          <w:color w:val="000000" w:themeColor="text1"/>
        </w:rPr>
        <w:t>ravaille</w:t>
      </w:r>
      <w:r w:rsidRPr="00E112FE">
        <w:rPr>
          <w:color w:val="000000" w:themeColor="text1"/>
        </w:rPr>
        <w:t xml:space="preserve"> sur la rédaction de la réforme du code du travail. </w:t>
      </w:r>
    </w:p>
    <w:p w14:paraId="2445AABC" w14:textId="77777777" w:rsidR="00195E76" w:rsidRPr="009F6FFD" w:rsidRDefault="00195E76" w:rsidP="00195E76">
      <w:pPr>
        <w:pStyle w:val="Sansinterligne"/>
        <w:jc w:val="both"/>
      </w:pPr>
    </w:p>
    <w:p w14:paraId="1FB3BB40" w14:textId="52004085" w:rsidR="00195E76" w:rsidRPr="00E112FE" w:rsidRDefault="00195E76" w:rsidP="00195E76">
      <w:pPr>
        <w:pStyle w:val="Sansinterligne"/>
        <w:jc w:val="both"/>
        <w:rPr>
          <w:color w:val="000000" w:themeColor="text1"/>
        </w:rPr>
      </w:pPr>
      <w:r w:rsidRPr="009F6FFD">
        <w:t>Concernant la représentativité des syndicats, le BIT travaille avec les organisations syndicales reconnues</w:t>
      </w:r>
      <w:r w:rsidR="00E112FE">
        <w:t xml:space="preserve"> par les autorités haïtienn</w:t>
      </w:r>
      <w:r w:rsidR="00E112FE" w:rsidRPr="003F511E">
        <w:t>es</w:t>
      </w:r>
      <w:r w:rsidRPr="003F511E">
        <w:t xml:space="preserve">. Celles qui apportent des garanties en termes de procédures, de représentativité, de </w:t>
      </w:r>
      <w:r w:rsidR="00E112FE" w:rsidRPr="003F511E">
        <w:t>légitimité</w:t>
      </w:r>
      <w:r w:rsidRPr="003F511E">
        <w:t xml:space="preserve">. Le BIT promeut le dialogue </w:t>
      </w:r>
      <w:r w:rsidRPr="003F511E">
        <w:rPr>
          <w:color w:val="000000" w:themeColor="text1"/>
        </w:rPr>
        <w:t>tripartite</w:t>
      </w:r>
      <w:r w:rsidR="003F511E" w:rsidRPr="003F511E">
        <w:rPr>
          <w:color w:val="000000" w:themeColor="text1"/>
        </w:rPr>
        <w:t>.</w:t>
      </w:r>
      <w:r w:rsidRPr="003F511E">
        <w:rPr>
          <w:color w:val="000000" w:themeColor="text1"/>
        </w:rPr>
        <w:t xml:space="preserve"> Il a invité le gouvernement à un dialogue </w:t>
      </w:r>
      <w:r w:rsidR="003F511E" w:rsidRPr="003F511E">
        <w:rPr>
          <w:color w:val="000000" w:themeColor="text1"/>
        </w:rPr>
        <w:t>tri</w:t>
      </w:r>
      <w:r w:rsidRPr="003F511E">
        <w:rPr>
          <w:color w:val="000000" w:themeColor="text1"/>
        </w:rPr>
        <w:t>partite</w:t>
      </w:r>
      <w:r w:rsidR="003F511E" w:rsidRPr="003F511E">
        <w:rPr>
          <w:color w:val="000000" w:themeColor="text1"/>
        </w:rPr>
        <w:t xml:space="preserve"> qui a été mis en pause pendant la période pré et post-électorale.</w:t>
      </w:r>
      <w:r w:rsidRPr="003F511E">
        <w:rPr>
          <w:color w:val="000000" w:themeColor="text1"/>
        </w:rPr>
        <w:t xml:space="preserve"> </w:t>
      </w:r>
      <w:r w:rsidR="003F511E" w:rsidRPr="003F511E">
        <w:rPr>
          <w:color w:val="000000" w:themeColor="text1"/>
        </w:rPr>
        <w:t xml:space="preserve">Depuis, </w:t>
      </w:r>
      <w:r w:rsidR="002823B8">
        <w:rPr>
          <w:color w:val="000000" w:themeColor="text1"/>
        </w:rPr>
        <w:t>une</w:t>
      </w:r>
      <w:r w:rsidRPr="003F511E">
        <w:rPr>
          <w:color w:val="000000" w:themeColor="text1"/>
        </w:rPr>
        <w:t xml:space="preserve"> réunion tripartite </w:t>
      </w:r>
      <w:r w:rsidR="003F511E" w:rsidRPr="003F511E">
        <w:rPr>
          <w:color w:val="000000" w:themeColor="text1"/>
        </w:rPr>
        <w:t>a eu lieu</w:t>
      </w:r>
      <w:r w:rsidRPr="003F511E">
        <w:rPr>
          <w:color w:val="000000" w:themeColor="text1"/>
        </w:rPr>
        <w:t xml:space="preserve"> mais en l’absence des représentants du Gouvernement.  </w:t>
      </w:r>
      <w:r w:rsidR="002823B8">
        <w:rPr>
          <w:color w:val="000000" w:themeColor="text1"/>
        </w:rPr>
        <w:t>Le dialogue devrait reprendre.</w:t>
      </w:r>
      <w:r w:rsidRPr="00E112FE">
        <w:rPr>
          <w:color w:val="000000" w:themeColor="text1"/>
        </w:rPr>
        <w:t xml:space="preserve"> </w:t>
      </w:r>
    </w:p>
    <w:p w14:paraId="4D234EA1" w14:textId="77777777" w:rsidR="00195E76" w:rsidRPr="00E112FE" w:rsidRDefault="00195E76" w:rsidP="00195E76">
      <w:pPr>
        <w:pStyle w:val="Sansinterligne"/>
        <w:jc w:val="both"/>
        <w:rPr>
          <w:color w:val="000000" w:themeColor="text1"/>
        </w:rPr>
      </w:pPr>
    </w:p>
    <w:p w14:paraId="5E8C6229" w14:textId="58CBBAFE" w:rsidR="00195E76" w:rsidRPr="00E112FE" w:rsidRDefault="00195E76" w:rsidP="00195E76">
      <w:pPr>
        <w:pStyle w:val="Sansinterligne"/>
        <w:jc w:val="both"/>
        <w:rPr>
          <w:color w:val="000000" w:themeColor="text1"/>
        </w:rPr>
      </w:pPr>
      <w:r w:rsidRPr="00E112FE">
        <w:rPr>
          <w:color w:val="000000" w:themeColor="text1"/>
        </w:rPr>
        <w:t>Le BIT a élargi son champ de compétence</w:t>
      </w:r>
      <w:r w:rsidR="00E112FE">
        <w:rPr>
          <w:color w:val="000000" w:themeColor="text1"/>
        </w:rPr>
        <w:t>s</w:t>
      </w:r>
      <w:r w:rsidRPr="00E112FE">
        <w:rPr>
          <w:color w:val="000000" w:themeColor="text1"/>
        </w:rPr>
        <w:t xml:space="preserve"> et travaille sur le thème de l’économie rurale. La </w:t>
      </w:r>
      <w:hyperlink r:id="rId22" w:history="1">
        <w:r w:rsidRPr="00E112FE">
          <w:rPr>
            <w:rStyle w:val="Lienhypertexte"/>
          </w:rPr>
          <w:t>convention 141</w:t>
        </w:r>
      </w:hyperlink>
      <w:r w:rsidRPr="00E112FE">
        <w:rPr>
          <w:color w:val="000000" w:themeColor="text1"/>
        </w:rPr>
        <w:t xml:space="preserve"> </w:t>
      </w:r>
      <w:r w:rsidR="00E112FE">
        <w:rPr>
          <w:color w:val="000000" w:themeColor="text1"/>
        </w:rPr>
        <w:t xml:space="preserve">qui </w:t>
      </w:r>
      <w:r w:rsidRPr="00E112FE">
        <w:rPr>
          <w:color w:val="000000" w:themeColor="text1"/>
        </w:rPr>
        <w:t>porte sur l’organisation des travailleurs ruraux sert de cadre d</w:t>
      </w:r>
      <w:r w:rsidR="002823B8">
        <w:rPr>
          <w:color w:val="000000" w:themeColor="text1"/>
        </w:rPr>
        <w:t>e</w:t>
      </w:r>
      <w:r w:rsidRPr="00E112FE">
        <w:rPr>
          <w:color w:val="000000" w:themeColor="text1"/>
        </w:rPr>
        <w:t xml:space="preserve"> travail </w:t>
      </w:r>
      <w:r w:rsidR="002823B8">
        <w:rPr>
          <w:color w:val="000000" w:themeColor="text1"/>
        </w:rPr>
        <w:t>a</w:t>
      </w:r>
      <w:r w:rsidRPr="00E112FE">
        <w:rPr>
          <w:color w:val="000000" w:themeColor="text1"/>
        </w:rPr>
        <w:t>u BIT et vise à donner la voix aux travailleurs ruraux sur des thématiques qui vont au-delà de leurs compétences (économie, politique…).</w:t>
      </w:r>
    </w:p>
    <w:p w14:paraId="4A9E9968" w14:textId="6EB817E3" w:rsidR="00195E76" w:rsidRPr="00E112FE" w:rsidRDefault="00967C96" w:rsidP="00195E76">
      <w:pPr>
        <w:pStyle w:val="Sansinterligne"/>
        <w:jc w:val="both"/>
        <w:rPr>
          <w:color w:val="000000" w:themeColor="text1"/>
        </w:rPr>
      </w:pPr>
      <w:r w:rsidRPr="00291F0E">
        <w:rPr>
          <w:color w:val="000000" w:themeColor="text1"/>
        </w:rPr>
        <w:t xml:space="preserve">Parmi les objectifs stratégiques du BIT, </w:t>
      </w:r>
      <w:r w:rsidR="00195E76" w:rsidRPr="00291F0E">
        <w:rPr>
          <w:color w:val="000000" w:themeColor="text1"/>
        </w:rPr>
        <w:t>deux sont</w:t>
      </w:r>
      <w:r w:rsidRPr="00291F0E">
        <w:rPr>
          <w:color w:val="000000" w:themeColor="text1"/>
        </w:rPr>
        <w:t xml:space="preserve"> plus particulièrement mis en œuvre</w:t>
      </w:r>
      <w:r w:rsidR="00195E76" w:rsidRPr="00291F0E">
        <w:rPr>
          <w:color w:val="000000" w:themeColor="text1"/>
        </w:rPr>
        <w:t xml:space="preserve"> en Haïti :</w:t>
      </w:r>
      <w:r w:rsidR="00195E76" w:rsidRPr="00E112FE">
        <w:rPr>
          <w:color w:val="000000" w:themeColor="text1"/>
        </w:rPr>
        <w:t xml:space="preserve"> </w:t>
      </w:r>
    </w:p>
    <w:p w14:paraId="417014CE" w14:textId="77777777" w:rsidR="00195E76" w:rsidRPr="00E112FE" w:rsidRDefault="00195E76" w:rsidP="00C97AF8">
      <w:pPr>
        <w:pStyle w:val="Sansinterligne"/>
        <w:numPr>
          <w:ilvl w:val="0"/>
          <w:numId w:val="32"/>
        </w:numPr>
        <w:jc w:val="both"/>
        <w:rPr>
          <w:color w:val="000000" w:themeColor="text1"/>
        </w:rPr>
      </w:pPr>
      <w:proofErr w:type="gramStart"/>
      <w:r w:rsidRPr="00E112FE">
        <w:rPr>
          <w:color w:val="000000" w:themeColor="text1"/>
        </w:rPr>
        <w:t>la</w:t>
      </w:r>
      <w:proofErr w:type="gramEnd"/>
      <w:r w:rsidRPr="00E112FE">
        <w:rPr>
          <w:color w:val="000000" w:themeColor="text1"/>
        </w:rPr>
        <w:t xml:space="preserve"> transition de l’économie informelle vers l’économie formelle</w:t>
      </w:r>
    </w:p>
    <w:p w14:paraId="03DAFD81" w14:textId="77777777" w:rsidR="00195E76" w:rsidRPr="00E112FE" w:rsidRDefault="00195E76" w:rsidP="00C97AF8">
      <w:pPr>
        <w:pStyle w:val="Sansinterligne"/>
        <w:numPr>
          <w:ilvl w:val="0"/>
          <w:numId w:val="32"/>
        </w:numPr>
        <w:jc w:val="both"/>
        <w:rPr>
          <w:color w:val="000000" w:themeColor="text1"/>
        </w:rPr>
      </w:pPr>
      <w:proofErr w:type="gramStart"/>
      <w:r w:rsidRPr="00E112FE">
        <w:rPr>
          <w:color w:val="000000" w:themeColor="text1"/>
        </w:rPr>
        <w:t>la</w:t>
      </w:r>
      <w:proofErr w:type="gramEnd"/>
      <w:r w:rsidRPr="00E112FE">
        <w:rPr>
          <w:color w:val="000000" w:themeColor="text1"/>
        </w:rPr>
        <w:t xml:space="preserve"> promotion du travail décent. </w:t>
      </w:r>
    </w:p>
    <w:p w14:paraId="033BE91A" w14:textId="77777777" w:rsidR="00195E76" w:rsidRPr="00E112FE" w:rsidRDefault="00195E76" w:rsidP="00195E76">
      <w:pPr>
        <w:pStyle w:val="Sansinterligne"/>
        <w:jc w:val="both"/>
        <w:rPr>
          <w:color w:val="000000" w:themeColor="text1"/>
        </w:rPr>
      </w:pPr>
    </w:p>
    <w:p w14:paraId="2C6A3681" w14:textId="77777777" w:rsidR="00195E76" w:rsidRPr="00E112FE" w:rsidRDefault="00195E76" w:rsidP="00195E76">
      <w:pPr>
        <w:pStyle w:val="Sansinterligne"/>
        <w:jc w:val="both"/>
        <w:rPr>
          <w:color w:val="000000" w:themeColor="text1"/>
        </w:rPr>
      </w:pPr>
      <w:r w:rsidRPr="00E112FE">
        <w:rPr>
          <w:color w:val="000000" w:themeColor="text1"/>
        </w:rPr>
        <w:t xml:space="preserve">Les stratégies d’intervention doivent s’adapter aux contextes locaux. Dans la zone </w:t>
      </w:r>
      <w:r w:rsidR="00E112FE" w:rsidRPr="00E112FE">
        <w:rPr>
          <w:color w:val="000000" w:themeColor="text1"/>
        </w:rPr>
        <w:t>S</w:t>
      </w:r>
      <w:r w:rsidRPr="00E112FE">
        <w:rPr>
          <w:color w:val="000000" w:themeColor="text1"/>
        </w:rPr>
        <w:t xml:space="preserve">ud, après le passage de l’ouragan </w:t>
      </w:r>
      <w:r w:rsidR="00E112FE" w:rsidRPr="00E112FE">
        <w:rPr>
          <w:color w:val="000000" w:themeColor="text1"/>
        </w:rPr>
        <w:t xml:space="preserve">Matthew </w:t>
      </w:r>
      <w:r w:rsidRPr="00E112FE">
        <w:rPr>
          <w:color w:val="000000" w:themeColor="text1"/>
        </w:rPr>
        <w:t xml:space="preserve">en 2016, le BIT </w:t>
      </w:r>
      <w:r w:rsidR="00E112FE" w:rsidRPr="00E112FE">
        <w:rPr>
          <w:color w:val="000000" w:themeColor="text1"/>
        </w:rPr>
        <w:t>a adapté sa programmation. Il travaille</w:t>
      </w:r>
      <w:r w:rsidRPr="00E112FE">
        <w:rPr>
          <w:color w:val="000000" w:themeColor="text1"/>
        </w:rPr>
        <w:t xml:space="preserve"> avec ONU</w:t>
      </w:r>
      <w:r w:rsidR="00E112FE" w:rsidRPr="00E112FE">
        <w:rPr>
          <w:color w:val="000000" w:themeColor="text1"/>
        </w:rPr>
        <w:t>-</w:t>
      </w:r>
      <w:r w:rsidRPr="00E112FE">
        <w:rPr>
          <w:color w:val="000000" w:themeColor="text1"/>
        </w:rPr>
        <w:t xml:space="preserve">environnement, les ONG haïtiennes et </w:t>
      </w:r>
      <w:r w:rsidR="00E112FE" w:rsidRPr="00E112FE">
        <w:rPr>
          <w:color w:val="000000" w:themeColor="text1"/>
        </w:rPr>
        <w:t>d’</w:t>
      </w:r>
      <w:r w:rsidRPr="00E112FE">
        <w:rPr>
          <w:color w:val="000000" w:themeColor="text1"/>
        </w:rPr>
        <w:t xml:space="preserve">autres partenaires, notamment dans </w:t>
      </w:r>
      <w:r w:rsidR="00E112FE">
        <w:rPr>
          <w:color w:val="000000" w:themeColor="text1"/>
        </w:rPr>
        <w:t xml:space="preserve">le cadre de </w:t>
      </w:r>
      <w:r w:rsidRPr="00E112FE">
        <w:rPr>
          <w:color w:val="000000" w:themeColor="text1"/>
        </w:rPr>
        <w:t>leur vision de la formation</w:t>
      </w:r>
      <w:r w:rsidR="00E112FE">
        <w:rPr>
          <w:color w:val="000000" w:themeColor="text1"/>
        </w:rPr>
        <w:t xml:space="preserve"> professionnelle pour l’emploi et </w:t>
      </w:r>
      <w:r w:rsidRPr="00E112FE">
        <w:rPr>
          <w:color w:val="000000" w:themeColor="text1"/>
        </w:rPr>
        <w:t>pour le développement. Le BIT encourage l’émergence d’emploi</w:t>
      </w:r>
      <w:r w:rsidR="00E112FE">
        <w:rPr>
          <w:color w:val="000000" w:themeColor="text1"/>
        </w:rPr>
        <w:t>s</w:t>
      </w:r>
      <w:r w:rsidRPr="00E112FE">
        <w:rPr>
          <w:color w:val="000000" w:themeColor="text1"/>
        </w:rPr>
        <w:t xml:space="preserve"> vert</w:t>
      </w:r>
      <w:r w:rsidR="00E112FE">
        <w:rPr>
          <w:color w:val="000000" w:themeColor="text1"/>
        </w:rPr>
        <w:t>s</w:t>
      </w:r>
      <w:r w:rsidRPr="00E112FE">
        <w:rPr>
          <w:color w:val="000000" w:themeColor="text1"/>
        </w:rPr>
        <w:t xml:space="preserve">, comme le nettoyage des parcelles touchées par l’ouragan et l’identification des plants </w:t>
      </w:r>
      <w:r w:rsidRPr="00E112FE">
        <w:rPr>
          <w:color w:val="000000" w:themeColor="text1"/>
        </w:rPr>
        <w:lastRenderedPageBreak/>
        <w:t xml:space="preserve">et greffes qui doivent être sauvés et maintenus sur les terres. Avec les pêcheurs, les formations ont visé à renforcer les capacités </w:t>
      </w:r>
      <w:r w:rsidR="00E112FE">
        <w:rPr>
          <w:color w:val="000000" w:themeColor="text1"/>
        </w:rPr>
        <w:t>à</w:t>
      </w:r>
      <w:r w:rsidRPr="00E112FE">
        <w:rPr>
          <w:color w:val="000000" w:themeColor="text1"/>
        </w:rPr>
        <w:t xml:space="preserve"> réparer les bateaux endommagés.</w:t>
      </w:r>
    </w:p>
    <w:p w14:paraId="01B9C537" w14:textId="77777777" w:rsidR="00195E76" w:rsidRPr="00E112FE" w:rsidRDefault="00195E76" w:rsidP="00195E76">
      <w:pPr>
        <w:pStyle w:val="Sansinterligne"/>
        <w:jc w:val="both"/>
        <w:rPr>
          <w:color w:val="000000" w:themeColor="text1"/>
        </w:rPr>
      </w:pPr>
    </w:p>
    <w:p w14:paraId="4ECF8AFF" w14:textId="77777777" w:rsidR="00195E76" w:rsidRPr="00E112FE" w:rsidRDefault="00195E76" w:rsidP="00195E76">
      <w:pPr>
        <w:pStyle w:val="Sansinterligne"/>
        <w:jc w:val="both"/>
        <w:rPr>
          <w:color w:val="000000" w:themeColor="text1"/>
        </w:rPr>
      </w:pPr>
      <w:r w:rsidRPr="00E112FE">
        <w:rPr>
          <w:color w:val="000000" w:themeColor="text1"/>
        </w:rPr>
        <w:t>Le BIT n’est pas un bailleur de fonds.  La force du travail du BIT tient dans son intervention structurelle, sur le long terme, basé</w:t>
      </w:r>
      <w:r w:rsidR="000B0829">
        <w:rPr>
          <w:color w:val="000000" w:themeColor="text1"/>
        </w:rPr>
        <w:t>e</w:t>
      </w:r>
      <w:r w:rsidRPr="00E112FE">
        <w:rPr>
          <w:color w:val="000000" w:themeColor="text1"/>
        </w:rPr>
        <w:t xml:space="preserve"> sur des échanges multi</w:t>
      </w:r>
      <w:r w:rsidR="000B0829">
        <w:rPr>
          <w:color w:val="000000" w:themeColor="text1"/>
        </w:rPr>
        <w:t>-</w:t>
      </w:r>
      <w:r w:rsidRPr="00E112FE">
        <w:rPr>
          <w:color w:val="000000" w:themeColor="text1"/>
        </w:rPr>
        <w:t>acteurs (eux même confrontés à une concurrence entre acteurs de la coopération).</w:t>
      </w:r>
    </w:p>
    <w:p w14:paraId="0B144570" w14:textId="77777777" w:rsidR="00195E76" w:rsidRPr="00E112FE" w:rsidRDefault="00195E76" w:rsidP="00195E76">
      <w:pPr>
        <w:pStyle w:val="Sansinterligne"/>
        <w:jc w:val="both"/>
        <w:rPr>
          <w:color w:val="000000" w:themeColor="text1"/>
        </w:rPr>
      </w:pPr>
    </w:p>
    <w:p w14:paraId="23B89A47" w14:textId="77777777" w:rsidR="00195E76" w:rsidRPr="00E112FE" w:rsidRDefault="00195E76" w:rsidP="00195E76">
      <w:pPr>
        <w:pStyle w:val="Sansinterligne"/>
        <w:jc w:val="both"/>
        <w:rPr>
          <w:color w:val="000000" w:themeColor="text1"/>
        </w:rPr>
      </w:pPr>
      <w:r w:rsidRPr="00E112FE">
        <w:rPr>
          <w:color w:val="000000" w:themeColor="text1"/>
        </w:rPr>
        <w:t xml:space="preserve">Avec WBI, la collaboration porte sur la formation professionnelle entrepreneuriale avec le programme « comprendre l’entreprise ». </w:t>
      </w:r>
      <w:r w:rsidR="000B0829">
        <w:rPr>
          <w:color w:val="000000" w:themeColor="text1"/>
        </w:rPr>
        <w:t>Le BIT est</w:t>
      </w:r>
      <w:r w:rsidRPr="00E112FE">
        <w:rPr>
          <w:color w:val="000000" w:themeColor="text1"/>
        </w:rPr>
        <w:t xml:space="preserve"> intéressé par l’expérience de formation mobile portée par WBI. </w:t>
      </w:r>
    </w:p>
    <w:p w14:paraId="7C035F4B" w14:textId="77777777" w:rsidR="00195E76" w:rsidRPr="00E112FE" w:rsidRDefault="00195E76" w:rsidP="00195E76">
      <w:pPr>
        <w:pStyle w:val="Sansinterligne"/>
        <w:jc w:val="both"/>
        <w:rPr>
          <w:color w:val="000000" w:themeColor="text1"/>
        </w:rPr>
      </w:pPr>
      <w:r w:rsidRPr="00E112FE">
        <w:rPr>
          <w:color w:val="000000" w:themeColor="text1"/>
        </w:rPr>
        <w:t xml:space="preserve">Avec l’INFP, le BIT soutient une cellule d’orientation et de placement et l’appui à la formation des jeunes.  </w:t>
      </w:r>
    </w:p>
    <w:p w14:paraId="286BC7B8" w14:textId="77777777" w:rsidR="00195E76" w:rsidRPr="009F6FFD" w:rsidRDefault="00195E76" w:rsidP="00195E76">
      <w:pPr>
        <w:pStyle w:val="Sansinterligne"/>
        <w:jc w:val="both"/>
      </w:pPr>
    </w:p>
    <w:p w14:paraId="49D9A0E8" w14:textId="77777777" w:rsidR="00195E76" w:rsidRPr="009F6FFD" w:rsidRDefault="00195E76" w:rsidP="00195E76">
      <w:pPr>
        <w:pStyle w:val="Sansinterligne"/>
      </w:pPr>
    </w:p>
    <w:p w14:paraId="3CFEAD90" w14:textId="77777777" w:rsidR="00195E76" w:rsidRPr="009F6FFD" w:rsidRDefault="00195E76" w:rsidP="0053365A">
      <w:pPr>
        <w:pStyle w:val="Titre1"/>
        <w:pBdr>
          <w:bottom w:val="single" w:sz="4" w:space="1" w:color="auto"/>
        </w:pBdr>
        <w:rPr>
          <w:rFonts w:asciiTheme="minorHAnsi" w:hAnsiTheme="minorHAnsi"/>
          <w:color w:val="0070C0"/>
          <w:sz w:val="30"/>
          <w:szCs w:val="30"/>
          <w:lang w:val="fr-BE"/>
        </w:rPr>
      </w:pPr>
      <w:bookmarkStart w:id="14" w:name="_Médecins_du_Monde"/>
      <w:bookmarkEnd w:id="14"/>
      <w:r w:rsidRPr="009F6FFD">
        <w:rPr>
          <w:rFonts w:asciiTheme="minorHAnsi" w:hAnsiTheme="minorHAnsi"/>
          <w:color w:val="0070C0"/>
          <w:sz w:val="30"/>
          <w:szCs w:val="30"/>
          <w:lang w:val="fr-BE"/>
        </w:rPr>
        <w:t>M</w:t>
      </w:r>
      <w:r w:rsidR="00C90724" w:rsidRPr="009F6FFD">
        <w:rPr>
          <w:rFonts w:asciiTheme="minorHAnsi" w:hAnsiTheme="minorHAnsi"/>
          <w:color w:val="0070C0"/>
          <w:sz w:val="30"/>
          <w:szCs w:val="30"/>
          <w:lang w:val="fr-BE"/>
        </w:rPr>
        <w:t>édecins du Monde (</w:t>
      </w:r>
      <w:proofErr w:type="spellStart"/>
      <w:r w:rsidRPr="009F6FFD">
        <w:rPr>
          <w:rFonts w:asciiTheme="minorHAnsi" w:hAnsiTheme="minorHAnsi"/>
          <w:color w:val="0070C0"/>
          <w:sz w:val="30"/>
          <w:szCs w:val="30"/>
          <w:lang w:val="fr-BE"/>
        </w:rPr>
        <w:t>MdM</w:t>
      </w:r>
      <w:proofErr w:type="spellEnd"/>
      <w:r w:rsidRPr="009F6FFD">
        <w:rPr>
          <w:rFonts w:asciiTheme="minorHAnsi" w:hAnsiTheme="minorHAnsi"/>
          <w:color w:val="0070C0"/>
          <w:sz w:val="30"/>
          <w:szCs w:val="30"/>
          <w:lang w:val="fr-BE"/>
        </w:rPr>
        <w:t>) en Haïti</w:t>
      </w:r>
    </w:p>
    <w:p w14:paraId="11553985" w14:textId="77777777" w:rsidR="00195E76" w:rsidRPr="009F6FFD" w:rsidRDefault="00195E76" w:rsidP="00195E76">
      <w:pPr>
        <w:pStyle w:val="Sansinterligne"/>
        <w:jc w:val="both"/>
      </w:pPr>
      <w:r w:rsidRPr="009F6FFD">
        <w:t>Andrée Gilbert (</w:t>
      </w:r>
      <w:proofErr w:type="spellStart"/>
      <w:r w:rsidRPr="009F6FFD">
        <w:t>MdM</w:t>
      </w:r>
      <w:proofErr w:type="spellEnd"/>
      <w:r w:rsidRPr="009F6FFD">
        <w:t xml:space="preserve"> Canada) et Pierre </w:t>
      </w:r>
      <w:proofErr w:type="spellStart"/>
      <w:r w:rsidRPr="009F6FFD">
        <w:t>Giraudbit</w:t>
      </w:r>
      <w:proofErr w:type="spellEnd"/>
      <w:r w:rsidRPr="009F6FFD">
        <w:t xml:space="preserve"> (</w:t>
      </w:r>
      <w:proofErr w:type="spellStart"/>
      <w:r w:rsidRPr="009F6FFD">
        <w:t>MdM</w:t>
      </w:r>
      <w:proofErr w:type="spellEnd"/>
      <w:r w:rsidRPr="009F6FFD">
        <w:t xml:space="preserve"> France)</w:t>
      </w:r>
    </w:p>
    <w:p w14:paraId="0D8C4C61" w14:textId="77777777" w:rsidR="00195E76" w:rsidRPr="009F6FFD" w:rsidRDefault="00195E76" w:rsidP="00195E76">
      <w:pPr>
        <w:pStyle w:val="Sansinterligne"/>
        <w:jc w:val="both"/>
      </w:pPr>
    </w:p>
    <w:p w14:paraId="5A5AED65" w14:textId="409644B8" w:rsidR="00780E46" w:rsidRDefault="00780E46" w:rsidP="00195E76">
      <w:pPr>
        <w:pStyle w:val="Sansinterligne"/>
        <w:jc w:val="both"/>
      </w:pPr>
      <w:r w:rsidRPr="00B254E7">
        <w:t>M</w:t>
      </w:r>
      <w:r w:rsidR="002823B8">
        <w:t xml:space="preserve">édecins du Monde </w:t>
      </w:r>
      <w:r w:rsidR="00B254E7">
        <w:t xml:space="preserve">Belgique </w:t>
      </w:r>
      <w:r w:rsidRPr="00B254E7">
        <w:t xml:space="preserve">a mis en place en 2013 un programme destiné à améliorer la santé sexuelle et reproductive dans le département des </w:t>
      </w:r>
      <w:r w:rsidRPr="00E91DF9">
        <w:t>Nippes</w:t>
      </w:r>
      <w:r w:rsidR="00B254E7" w:rsidRPr="00E91DF9">
        <w:t xml:space="preserve"> avec notamment le soutien de WBI pour la reconstructio</w:t>
      </w:r>
      <w:r w:rsidR="00967C96" w:rsidRPr="00E91DF9">
        <w:t>n d’H</w:t>
      </w:r>
      <w:r w:rsidR="00B254E7" w:rsidRPr="00E91DF9">
        <w:t>aïti</w:t>
      </w:r>
      <w:r w:rsidRPr="00E91DF9">
        <w:t xml:space="preserve">. En 2017, le programme a été étendu au département du Nord-Ouest via </w:t>
      </w:r>
      <w:proofErr w:type="spellStart"/>
      <w:r w:rsidRPr="00E91DF9">
        <w:t>MdM</w:t>
      </w:r>
      <w:proofErr w:type="spellEnd"/>
      <w:r w:rsidRPr="00E91DF9">
        <w:t xml:space="preserve"> Canada, avec le soutien de la Belgique.</w:t>
      </w:r>
      <w:r w:rsidR="00B254E7" w:rsidRPr="00E91DF9">
        <w:t xml:space="preserve"> </w:t>
      </w:r>
      <w:proofErr w:type="spellStart"/>
      <w:r w:rsidR="00B254E7" w:rsidRPr="00E91DF9">
        <w:t>MdM</w:t>
      </w:r>
      <w:proofErr w:type="spellEnd"/>
      <w:r w:rsidR="00B254E7" w:rsidRPr="00E91DF9">
        <w:t xml:space="preserve"> Belgique</w:t>
      </w:r>
      <w:r w:rsidR="00B254E7" w:rsidRPr="00B254E7">
        <w:t xml:space="preserve"> n’est plus présent en Haïti</w:t>
      </w:r>
    </w:p>
    <w:p w14:paraId="6D521275" w14:textId="77777777" w:rsidR="00780E46" w:rsidRDefault="00780E46" w:rsidP="00195E76">
      <w:pPr>
        <w:pStyle w:val="Sansinterligne"/>
        <w:jc w:val="both"/>
      </w:pPr>
    </w:p>
    <w:p w14:paraId="009AF962" w14:textId="6AE96B3E" w:rsidR="00195E76" w:rsidRPr="009F6FFD" w:rsidRDefault="00195E76" w:rsidP="00195E76">
      <w:pPr>
        <w:pStyle w:val="Sansinterligne"/>
        <w:jc w:val="both"/>
      </w:pPr>
      <w:r w:rsidRPr="00B254E7">
        <w:t>Même</w:t>
      </w:r>
      <w:r w:rsidR="00780E46" w:rsidRPr="00B254E7">
        <w:t xml:space="preserve"> </w:t>
      </w:r>
      <w:r w:rsidRPr="00B254E7">
        <w:t xml:space="preserve">si </w:t>
      </w:r>
      <w:r w:rsidR="002823B8">
        <w:t xml:space="preserve">au niveau de </w:t>
      </w:r>
      <w:r w:rsidRPr="00B254E7">
        <w:t>WBI la thématique de la santé</w:t>
      </w:r>
      <w:r w:rsidR="00B254E7" w:rsidRPr="00B254E7">
        <w:t xml:space="preserve"> ne fait pas partie des axes stratégiques de la coopération bilatérale directe des gouvernements de Wallonie-Bruxelles avec </w:t>
      </w:r>
      <w:proofErr w:type="spellStart"/>
      <w:r w:rsidR="00B254E7" w:rsidRPr="00B254E7">
        <w:t>Haiti</w:t>
      </w:r>
      <w:proofErr w:type="spellEnd"/>
      <w:r w:rsidRPr="00B254E7">
        <w:t>, connaitre les enjeux de la situation dans ce domaine est important pour la bonne compréhension systémique de défis en Haïti.</w:t>
      </w:r>
    </w:p>
    <w:p w14:paraId="545DE736" w14:textId="77777777" w:rsidR="00195E76" w:rsidRPr="009F6FFD" w:rsidRDefault="00195E76" w:rsidP="00195E76">
      <w:pPr>
        <w:pStyle w:val="Sansinterligne"/>
        <w:jc w:val="both"/>
      </w:pPr>
    </w:p>
    <w:p w14:paraId="317BEED1" w14:textId="7EACEC12" w:rsidR="00195E76" w:rsidRDefault="00732015" w:rsidP="00195E76">
      <w:pPr>
        <w:pStyle w:val="Sansinterligne"/>
        <w:jc w:val="both"/>
        <w:rPr>
          <w:b/>
          <w:color w:val="0070C0"/>
        </w:rPr>
      </w:pPr>
      <w:r w:rsidRPr="009F6FFD">
        <w:rPr>
          <w:b/>
          <w:color w:val="0070C0"/>
        </w:rPr>
        <w:t>Contexte</w:t>
      </w:r>
    </w:p>
    <w:p w14:paraId="4AE97BB4" w14:textId="77777777" w:rsidR="00B33156" w:rsidRPr="009F6FFD" w:rsidRDefault="00B33156" w:rsidP="00195E76">
      <w:pPr>
        <w:pStyle w:val="Sansinterligne"/>
        <w:jc w:val="both"/>
        <w:rPr>
          <w:b/>
          <w:color w:val="0070C0"/>
        </w:rPr>
      </w:pPr>
    </w:p>
    <w:p w14:paraId="7A8591F4" w14:textId="589637F1" w:rsidR="00195E76" w:rsidRPr="009F6FFD" w:rsidRDefault="00780E46" w:rsidP="00195E76">
      <w:pPr>
        <w:pStyle w:val="Sansinterligne"/>
        <w:jc w:val="both"/>
      </w:pPr>
      <w:r>
        <w:t>Chacun des 10</w:t>
      </w:r>
      <w:r w:rsidR="00195E76" w:rsidRPr="009F6FFD">
        <w:t xml:space="preserve"> département</w:t>
      </w:r>
      <w:r>
        <w:t>s d’</w:t>
      </w:r>
      <w:r w:rsidR="002823B8">
        <w:t>H</w:t>
      </w:r>
      <w:r>
        <w:t>aïti</w:t>
      </w:r>
      <w:r w:rsidR="00195E76" w:rsidRPr="009F6FFD">
        <w:t xml:space="preserve"> comprend une direction sanitaire. Mais le haut taux de turn-over des responsables sanitaires oblige </w:t>
      </w:r>
      <w:proofErr w:type="spellStart"/>
      <w:r w:rsidR="00195E76" w:rsidRPr="009F6FFD">
        <w:t>MdM</w:t>
      </w:r>
      <w:proofErr w:type="spellEnd"/>
      <w:r w:rsidR="00195E76" w:rsidRPr="009F6FFD">
        <w:t xml:space="preserve"> à devoir </w:t>
      </w:r>
      <w:r w:rsidR="00195E76" w:rsidRPr="00B254E7">
        <w:t xml:space="preserve">constamment </w:t>
      </w:r>
      <w:r w:rsidR="00B254E7" w:rsidRPr="00B254E7">
        <w:t>réexpliquer</w:t>
      </w:r>
      <w:r w:rsidR="00195E76" w:rsidRPr="00B254E7">
        <w:t xml:space="preserve"> la finalité de</w:t>
      </w:r>
      <w:r w:rsidR="00195E76" w:rsidRPr="009F6FFD">
        <w:t xml:space="preserve"> ses actions</w:t>
      </w:r>
      <w:r w:rsidR="00B254E7">
        <w:t xml:space="preserve"> à de nouveaux interlocuteurs</w:t>
      </w:r>
      <w:r w:rsidR="00195E76" w:rsidRPr="009F6FFD">
        <w:t xml:space="preserve">. </w:t>
      </w:r>
    </w:p>
    <w:p w14:paraId="59365523" w14:textId="77777777" w:rsidR="00B33156" w:rsidRDefault="00B33156" w:rsidP="00195E76">
      <w:pPr>
        <w:pStyle w:val="Sansinterligne"/>
        <w:jc w:val="both"/>
      </w:pPr>
    </w:p>
    <w:p w14:paraId="713D2929" w14:textId="7A3B8A52" w:rsidR="00195E76" w:rsidRPr="009F6FFD" w:rsidRDefault="00195E76" w:rsidP="00195E76">
      <w:pPr>
        <w:pStyle w:val="Sansinterligne"/>
        <w:jc w:val="both"/>
      </w:pPr>
      <w:r w:rsidRPr="00E91DF9">
        <w:t>La nouvelle Ministre de la santé est perçue comme volontaire. Elle recentre toutes les actions au sein de son ministère. Ce qui serait un bien pour un mal</w:t>
      </w:r>
      <w:r w:rsidR="00B254E7" w:rsidRPr="00E91DF9">
        <w:t xml:space="preserve"> ; on perd en participation </w:t>
      </w:r>
      <w:r w:rsidR="002823B8">
        <w:t xml:space="preserve">mais </w:t>
      </w:r>
      <w:r w:rsidR="00B254E7" w:rsidRPr="00E91DF9">
        <w:t>on gagne en efficacité</w:t>
      </w:r>
      <w:r w:rsidRPr="00E91DF9">
        <w:t xml:space="preserve">. </w:t>
      </w:r>
      <w:r w:rsidR="00780E46" w:rsidRPr="00E91DF9">
        <w:t xml:space="preserve">Le système de santé haïtien est constitué de différents niveaux d’institutions de </w:t>
      </w:r>
      <w:proofErr w:type="gramStart"/>
      <w:r w:rsidR="00780E46" w:rsidRPr="00E91DF9">
        <w:t>santé</w:t>
      </w:r>
      <w:r w:rsidRPr="00E91DF9">
        <w:t>:</w:t>
      </w:r>
      <w:proofErr w:type="gramEnd"/>
      <w:r w:rsidRPr="00E91DF9">
        <w:t xml:space="preserve"> les Hôpitaux Universitaires,</w:t>
      </w:r>
      <w:r w:rsidR="00780E46" w:rsidRPr="00E91DF9">
        <w:t xml:space="preserve"> départementaux</w:t>
      </w:r>
      <w:r w:rsidR="00780E46">
        <w:t>, communautaires et</w:t>
      </w:r>
      <w:r w:rsidRPr="009F6FFD">
        <w:t xml:space="preserve"> </w:t>
      </w:r>
      <w:r w:rsidR="002823B8">
        <w:t xml:space="preserve">les </w:t>
      </w:r>
      <w:r w:rsidRPr="009F6FFD">
        <w:t xml:space="preserve">centres de santé. Les agences internationales appuient ces derniers. Le budget de la santé 2017-2018 </w:t>
      </w:r>
      <w:r w:rsidR="00780E46">
        <w:t>représente</w:t>
      </w:r>
      <w:r w:rsidRPr="009F6FFD">
        <w:t xml:space="preserve"> 4 % budget national et est en diminution (7 Milliards de Gourdes). Mais 80 % des dépenses concernent le paiement des salaires, les ressources humaines, ce qui laisse peu pour le reste.</w:t>
      </w:r>
      <w:r w:rsidR="00A40860">
        <w:t xml:space="preserve"> L</w:t>
      </w:r>
      <w:r w:rsidRPr="009F6FFD">
        <w:t>e budget</w:t>
      </w:r>
      <w:r w:rsidR="00A40860">
        <w:t xml:space="preserve"> 2013-2014</w:t>
      </w:r>
      <w:r w:rsidRPr="009F6FFD">
        <w:t xml:space="preserve"> </w:t>
      </w:r>
      <w:r w:rsidR="00780E46">
        <w:t xml:space="preserve">provenait </w:t>
      </w:r>
      <w:r w:rsidRPr="009F6FFD">
        <w:t>principalement</w:t>
      </w:r>
      <w:r w:rsidR="00780E46">
        <w:t xml:space="preserve"> de l’</w:t>
      </w:r>
      <w:r w:rsidRPr="009F6FFD">
        <w:t>USAID (21 %), du « reste du monde » (20 %), des familles (30 %)</w:t>
      </w:r>
      <w:r w:rsidR="00780E46">
        <w:t xml:space="preserve"> et de 29% à charge de l’Etat</w:t>
      </w:r>
      <w:r w:rsidRPr="009F6FFD">
        <w:t xml:space="preserve">. </w:t>
      </w:r>
      <w:proofErr w:type="spellStart"/>
      <w:r w:rsidRPr="009F6FFD">
        <w:t>MdM</w:t>
      </w:r>
      <w:proofErr w:type="spellEnd"/>
      <w:r w:rsidRPr="009F6FFD">
        <w:t xml:space="preserve"> ne </w:t>
      </w:r>
      <w:r w:rsidR="00A40860">
        <w:t>fournit</w:t>
      </w:r>
      <w:r w:rsidRPr="009F6FFD">
        <w:t xml:space="preserve"> pas de prestations de soins. La gratuité des soins est théorique par manque de moyens.</w:t>
      </w:r>
    </w:p>
    <w:p w14:paraId="5260FCE9" w14:textId="77777777" w:rsidR="00195E76" w:rsidRPr="009F6FFD" w:rsidRDefault="00195E76" w:rsidP="00195E76">
      <w:pPr>
        <w:pStyle w:val="Sansinterligne"/>
        <w:jc w:val="both"/>
      </w:pPr>
    </w:p>
    <w:p w14:paraId="6DD34996" w14:textId="146D088B" w:rsidR="00195E76" w:rsidRDefault="00A40860" w:rsidP="00195E76">
      <w:pPr>
        <w:pStyle w:val="Sansinterligne"/>
        <w:jc w:val="both"/>
        <w:rPr>
          <w:b/>
          <w:color w:val="0070C0"/>
        </w:rPr>
      </w:pPr>
      <w:r>
        <w:rPr>
          <w:b/>
          <w:color w:val="0070C0"/>
        </w:rPr>
        <w:t>Les problèmes rencontrés</w:t>
      </w:r>
    </w:p>
    <w:p w14:paraId="35ED7465" w14:textId="77777777" w:rsidR="00B33156" w:rsidRPr="009F6FFD" w:rsidRDefault="00B33156" w:rsidP="00195E76">
      <w:pPr>
        <w:pStyle w:val="Sansinterligne"/>
        <w:jc w:val="both"/>
        <w:rPr>
          <w:b/>
          <w:color w:val="0070C0"/>
        </w:rPr>
      </w:pPr>
    </w:p>
    <w:p w14:paraId="5DBB029D" w14:textId="77777777" w:rsidR="00195E76" w:rsidRPr="009F6FFD" w:rsidRDefault="00195E76" w:rsidP="00C97AF8">
      <w:pPr>
        <w:pStyle w:val="Sansinterligne"/>
        <w:numPr>
          <w:ilvl w:val="0"/>
          <w:numId w:val="51"/>
        </w:numPr>
        <w:jc w:val="both"/>
      </w:pPr>
      <w:r w:rsidRPr="009F6FFD">
        <w:t xml:space="preserve">Les directives ministérielles sont parfois interprétées différemment </w:t>
      </w:r>
      <w:r w:rsidR="00A40860">
        <w:t>selon</w:t>
      </w:r>
      <w:r w:rsidRPr="009F6FFD">
        <w:t xml:space="preserve"> les directions sanitair</w:t>
      </w:r>
      <w:r w:rsidR="00A40860">
        <w:t>es. Ce qui crée des confusions ;</w:t>
      </w:r>
    </w:p>
    <w:p w14:paraId="6A603C71" w14:textId="77777777" w:rsidR="00195E76" w:rsidRPr="009F6FFD" w:rsidRDefault="00195E76" w:rsidP="00C97AF8">
      <w:pPr>
        <w:pStyle w:val="Sansinterligne"/>
        <w:numPr>
          <w:ilvl w:val="0"/>
          <w:numId w:val="51"/>
        </w:numPr>
        <w:jc w:val="both"/>
      </w:pPr>
      <w:r w:rsidRPr="00B254E7">
        <w:t xml:space="preserve">Peu de vision </w:t>
      </w:r>
      <w:r w:rsidR="00B254E7" w:rsidRPr="00B254E7">
        <w:t>de la</w:t>
      </w:r>
      <w:r w:rsidR="00B254E7">
        <w:t xml:space="preserve"> part du Ministère </w:t>
      </w:r>
      <w:r w:rsidRPr="009F6FFD">
        <w:t>sur les contenus de leur</w:t>
      </w:r>
      <w:r w:rsidR="00A40860">
        <w:t xml:space="preserve"> aide bilatérale, multilatérale ;</w:t>
      </w:r>
    </w:p>
    <w:p w14:paraId="08FB9B1D" w14:textId="77777777" w:rsidR="00195E76" w:rsidRPr="009F6FFD" w:rsidRDefault="00195E76" w:rsidP="00C97AF8">
      <w:pPr>
        <w:pStyle w:val="Sansinterligne"/>
        <w:numPr>
          <w:ilvl w:val="0"/>
          <w:numId w:val="51"/>
        </w:numPr>
        <w:jc w:val="both"/>
      </w:pPr>
      <w:r w:rsidRPr="009F6FFD">
        <w:t>Peu de suivi de gestion dans les directions sanitaires départementa</w:t>
      </w:r>
      <w:r w:rsidR="00A40860">
        <w:t>les ;</w:t>
      </w:r>
    </w:p>
    <w:p w14:paraId="377A55C4" w14:textId="77777777" w:rsidR="00195E76" w:rsidRPr="009F6FFD" w:rsidRDefault="00195E76" w:rsidP="00C97AF8">
      <w:pPr>
        <w:pStyle w:val="Sansinterligne"/>
        <w:numPr>
          <w:ilvl w:val="0"/>
          <w:numId w:val="51"/>
        </w:numPr>
        <w:jc w:val="both"/>
      </w:pPr>
      <w:r w:rsidRPr="009F6FFD">
        <w:lastRenderedPageBreak/>
        <w:t>Un cadre stratégique, normatif existe</w:t>
      </w:r>
      <w:r w:rsidR="00A40860">
        <w:t xml:space="preserve"> mais n’est pas diffusé dans </w:t>
      </w:r>
      <w:proofErr w:type="gramStart"/>
      <w:r w:rsidR="00A40860">
        <w:t>les  départements</w:t>
      </w:r>
      <w:proofErr w:type="gramEnd"/>
      <w:r w:rsidR="00A40860">
        <w:t xml:space="preserve"> qui ne se le sont pas approprié ;</w:t>
      </w:r>
    </w:p>
    <w:p w14:paraId="6B391CD0" w14:textId="00F6E708" w:rsidR="00195E76" w:rsidRPr="009F6FFD" w:rsidRDefault="00195E76" w:rsidP="00C97AF8">
      <w:pPr>
        <w:pStyle w:val="Sansinterligne"/>
        <w:numPr>
          <w:ilvl w:val="0"/>
          <w:numId w:val="51"/>
        </w:numPr>
        <w:jc w:val="both"/>
      </w:pPr>
      <w:r w:rsidRPr="009F6FFD">
        <w:t>« </w:t>
      </w:r>
      <w:r w:rsidR="002823B8" w:rsidRPr="009F6FFD">
        <w:t>L’incapacité</w:t>
      </w:r>
      <w:r w:rsidRPr="009F6FFD">
        <w:t> » du personnel de santé (absence, pas ou sous-payé, différence avec les salaires payés par les ONG, culture de l’impunité). Ex. : Certain</w:t>
      </w:r>
      <w:r w:rsidR="00A40860">
        <w:t>s</w:t>
      </w:r>
      <w:r w:rsidRPr="009F6FFD">
        <w:t xml:space="preserve"> centre</w:t>
      </w:r>
      <w:r w:rsidR="00A40860">
        <w:t>s</w:t>
      </w:r>
      <w:r w:rsidRPr="009F6FFD">
        <w:t xml:space="preserve"> de santé ont refusé de traiter des cas de choléra. C’est la conséquence de l’appropriation par les organisations d’urgence en 2010 du traitement du Choléra sans l’appui de l’Etat. </w:t>
      </w:r>
      <w:r w:rsidR="00A40860">
        <w:t>Après leu</w:t>
      </w:r>
      <w:r w:rsidRPr="009F6FFD">
        <w:t>r départ, l’Etat n’a plus les capacités ni le</w:t>
      </w:r>
      <w:r w:rsidR="00A40860">
        <w:t>s moyens d’y faire face ;</w:t>
      </w:r>
    </w:p>
    <w:p w14:paraId="091344E3" w14:textId="61C5C867" w:rsidR="00195E76" w:rsidRPr="009F6FFD" w:rsidRDefault="00195E76" w:rsidP="00C97AF8">
      <w:pPr>
        <w:pStyle w:val="Sansinterligne"/>
        <w:numPr>
          <w:ilvl w:val="0"/>
          <w:numId w:val="51"/>
        </w:numPr>
        <w:jc w:val="both"/>
      </w:pPr>
      <w:r w:rsidRPr="009F6FFD">
        <w:t>Pour se soigner, 60 % d</w:t>
      </w:r>
      <w:r w:rsidR="002823B8">
        <w:t xml:space="preserve">e la population </w:t>
      </w:r>
      <w:r w:rsidR="002823B8" w:rsidRPr="009F6FFD">
        <w:t>haïtienne</w:t>
      </w:r>
      <w:r w:rsidRPr="009F6FFD">
        <w:t xml:space="preserve"> recourt à la médecine traditionnelle </w:t>
      </w:r>
      <w:r w:rsidR="002823B8" w:rsidRPr="009F6FFD">
        <w:t>et beaucoup</w:t>
      </w:r>
      <w:r w:rsidRPr="009F6FFD">
        <w:t xml:space="preserve"> se tournent vers </w:t>
      </w:r>
      <w:r w:rsidR="002823B8">
        <w:t xml:space="preserve">la </w:t>
      </w:r>
      <w:r w:rsidRPr="009F6FFD">
        <w:t xml:space="preserve">médecine privée. </w:t>
      </w:r>
      <w:r w:rsidR="00A40860">
        <w:t>De nombreux</w:t>
      </w:r>
      <w:r w:rsidRPr="009F6FFD">
        <w:t xml:space="preserve"> médecins qui travaillent dans le secteur public ont également leurs cabinets privés. Il y a une totale liberté tarifaire (même pour la médecine publique). La formation des médecins est relativement bonne, mais la tendance est plutôt à la baisse pour les plus jeunes. C’est lié au fait que les députés, sénateurs se sont attribué le pouvoir de distribuer les bourses d’étude. Les étudiants ne sont plus sélectionnés sur base de leurs q</w:t>
      </w:r>
      <w:r w:rsidR="00A40860">
        <w:t>ualités, mais par clientélisme ;</w:t>
      </w:r>
    </w:p>
    <w:p w14:paraId="43466C8A" w14:textId="77777777" w:rsidR="00195E76" w:rsidRPr="009F6FFD" w:rsidRDefault="00195E76" w:rsidP="00C97AF8">
      <w:pPr>
        <w:pStyle w:val="Sansinterligne"/>
        <w:numPr>
          <w:ilvl w:val="0"/>
          <w:numId w:val="51"/>
        </w:numPr>
        <w:jc w:val="both"/>
      </w:pPr>
      <w:r w:rsidRPr="009F6FFD">
        <w:t>MSF a cinq centres hospitaliers spécialisés en Haïti. Deux vont fermer et il n’y a pas de suivi organisé après leur dép</w:t>
      </w:r>
      <w:r w:rsidR="00A40860">
        <w:t>art ;</w:t>
      </w:r>
    </w:p>
    <w:p w14:paraId="7FBECD2F" w14:textId="77777777" w:rsidR="00195E76" w:rsidRPr="009F6FFD" w:rsidRDefault="00195E76" w:rsidP="00C97AF8">
      <w:pPr>
        <w:pStyle w:val="Sansinterligne"/>
        <w:numPr>
          <w:ilvl w:val="0"/>
          <w:numId w:val="51"/>
        </w:numPr>
        <w:jc w:val="both"/>
      </w:pPr>
      <w:r w:rsidRPr="009F6FFD">
        <w:t xml:space="preserve">Problème de l’accueil de patients qui </w:t>
      </w:r>
      <w:r w:rsidR="00A40860">
        <w:t>sont mal reçus, mal accompagnés ;</w:t>
      </w:r>
    </w:p>
    <w:p w14:paraId="55D28939" w14:textId="77777777" w:rsidR="00195E76" w:rsidRPr="009F6FFD" w:rsidRDefault="00195E76" w:rsidP="00C97AF8">
      <w:pPr>
        <w:pStyle w:val="Sansinterligne"/>
        <w:numPr>
          <w:ilvl w:val="0"/>
          <w:numId w:val="51"/>
        </w:numPr>
        <w:jc w:val="both"/>
      </w:pPr>
      <w:r w:rsidRPr="009F6FFD">
        <w:t>Pas de culture de revendication pour la santé. Pas d’espace pour un travail de prévention.</w:t>
      </w:r>
    </w:p>
    <w:p w14:paraId="08E72102" w14:textId="77777777" w:rsidR="00195E76" w:rsidRPr="009F6FFD" w:rsidRDefault="00195E76" w:rsidP="00195E76">
      <w:pPr>
        <w:pStyle w:val="Sansinterligne"/>
        <w:jc w:val="both"/>
      </w:pPr>
    </w:p>
    <w:p w14:paraId="25EA0047" w14:textId="77777777" w:rsidR="00195E76" w:rsidRPr="009F6FFD" w:rsidRDefault="00195E76" w:rsidP="00195E76">
      <w:pPr>
        <w:pStyle w:val="Sansinterligne"/>
        <w:jc w:val="both"/>
      </w:pPr>
      <w:proofErr w:type="spellStart"/>
      <w:r w:rsidRPr="009F6FFD">
        <w:t>MdM</w:t>
      </w:r>
      <w:proofErr w:type="spellEnd"/>
      <w:r w:rsidRPr="009F6FFD">
        <w:t xml:space="preserve"> fait du plaidoyer pour la santé sexuelle et reproductive (SSR)</w:t>
      </w:r>
      <w:r w:rsidR="00A40860">
        <w:t>, e</w:t>
      </w:r>
      <w:r w:rsidRPr="009F6FFD">
        <w:t xml:space="preserve">n lien avec SOFA. </w:t>
      </w:r>
    </w:p>
    <w:p w14:paraId="1D196043" w14:textId="77777777" w:rsidR="00195E76" w:rsidRPr="009F6FFD" w:rsidRDefault="00195E76" w:rsidP="00195E76">
      <w:pPr>
        <w:pStyle w:val="Sansinterligne"/>
        <w:jc w:val="both"/>
      </w:pPr>
      <w:r w:rsidRPr="009F6FFD">
        <w:t xml:space="preserve">Il y cinq sections de </w:t>
      </w:r>
      <w:proofErr w:type="spellStart"/>
      <w:r w:rsidRPr="009F6FFD">
        <w:t>MdM</w:t>
      </w:r>
      <w:proofErr w:type="spellEnd"/>
      <w:r w:rsidRPr="009F6FFD">
        <w:t xml:space="preserve"> en Haïti. Elles travaillent sur base d’un socle commun, mais s’adapt</w:t>
      </w:r>
      <w:r w:rsidR="00A40860">
        <w:t>ent</w:t>
      </w:r>
      <w:r w:rsidRPr="009F6FFD">
        <w:t xml:space="preserve"> à la réalité du terrain.</w:t>
      </w:r>
    </w:p>
    <w:p w14:paraId="718EB437" w14:textId="2AC024A5" w:rsidR="00195E76" w:rsidRPr="009F6FFD" w:rsidRDefault="00195E76" w:rsidP="00195E76">
      <w:pPr>
        <w:pStyle w:val="Sansinterligne"/>
        <w:jc w:val="both"/>
      </w:pPr>
      <w:r w:rsidRPr="009F6FFD">
        <w:t>Il existe depuis peu une école nationale de sages-femmes et beaucoup d’écoles privées d’infirmières de qualité incertaine. L’école nationale d’infirmières reste la meilleure.</w:t>
      </w:r>
    </w:p>
    <w:p w14:paraId="0AA4A5EF" w14:textId="77777777" w:rsidR="00195E76" w:rsidRPr="009F6FFD" w:rsidRDefault="00195E76" w:rsidP="00195E76">
      <w:pPr>
        <w:pStyle w:val="Sansinterligne"/>
        <w:jc w:val="both"/>
      </w:pPr>
    </w:p>
    <w:p w14:paraId="697E705A" w14:textId="71970D7F" w:rsidR="00195E76" w:rsidRDefault="00A40860" w:rsidP="00195E76">
      <w:pPr>
        <w:pStyle w:val="Sansinterligne"/>
        <w:jc w:val="both"/>
        <w:rPr>
          <w:b/>
          <w:color w:val="0070C0"/>
        </w:rPr>
      </w:pPr>
      <w:r w:rsidRPr="00A40860">
        <w:rPr>
          <w:b/>
          <w:color w:val="0070C0"/>
        </w:rPr>
        <w:t>Recommandations</w:t>
      </w:r>
    </w:p>
    <w:p w14:paraId="4AEDB3ED" w14:textId="77777777" w:rsidR="00B33156" w:rsidRPr="00A40860" w:rsidRDefault="00B33156" w:rsidP="00195E76">
      <w:pPr>
        <w:pStyle w:val="Sansinterligne"/>
        <w:jc w:val="both"/>
        <w:rPr>
          <w:b/>
          <w:color w:val="0070C0"/>
        </w:rPr>
      </w:pPr>
    </w:p>
    <w:p w14:paraId="32A9252E" w14:textId="77777777" w:rsidR="00195E76" w:rsidRPr="00A40860" w:rsidRDefault="00195E76" w:rsidP="00C97AF8">
      <w:pPr>
        <w:pStyle w:val="Sansinterligne"/>
        <w:numPr>
          <w:ilvl w:val="0"/>
          <w:numId w:val="52"/>
        </w:numPr>
        <w:jc w:val="both"/>
      </w:pPr>
      <w:r w:rsidRPr="00A40860">
        <w:t xml:space="preserve">Faire de l’appui direct vers le Ministère </w:t>
      </w:r>
      <w:r w:rsidR="00A40860" w:rsidRPr="00A40860">
        <w:t xml:space="preserve">de la santé publique et de la population </w:t>
      </w:r>
      <w:r w:rsidRPr="00A40860">
        <w:t>(</w:t>
      </w:r>
      <w:hyperlink r:id="rId23" w:history="1">
        <w:r w:rsidRPr="00A40860">
          <w:rPr>
            <w:rStyle w:val="Lienhypertexte"/>
          </w:rPr>
          <w:t>MSP</w:t>
        </w:r>
        <w:r w:rsidR="00A40860" w:rsidRPr="00A40860">
          <w:rPr>
            <w:rStyle w:val="Lienhypertexte"/>
          </w:rPr>
          <w:t>P</w:t>
        </w:r>
      </w:hyperlink>
      <w:r w:rsidRPr="00A40860">
        <w:t xml:space="preserve">) sans passer par des intermédiaires, </w:t>
      </w:r>
      <w:r w:rsidR="00A40860" w:rsidRPr="00A40860">
        <w:t>malgré les risques et les limites que cela comporte ;</w:t>
      </w:r>
    </w:p>
    <w:p w14:paraId="1E04328D" w14:textId="284AAA7B" w:rsidR="00195E76" w:rsidRPr="00A40860" w:rsidRDefault="00195E76" w:rsidP="00C97AF8">
      <w:pPr>
        <w:pStyle w:val="Sansinterligne"/>
        <w:numPr>
          <w:ilvl w:val="0"/>
          <w:numId w:val="52"/>
        </w:numPr>
        <w:jc w:val="both"/>
      </w:pPr>
      <w:r w:rsidRPr="00A40860">
        <w:t>Avoir une approche « droit</w:t>
      </w:r>
      <w:r w:rsidR="002823B8">
        <w:t>s</w:t>
      </w:r>
      <w:r w:rsidRPr="00A40860">
        <w:t xml:space="preserve"> » et favoriser l’appui aux organisations communautaires car le droit à la santé n’est </w:t>
      </w:r>
      <w:r w:rsidR="00A40860" w:rsidRPr="00A40860">
        <w:t xml:space="preserve">pas </w:t>
      </w:r>
      <w:r w:rsidRPr="00A40860">
        <w:t>reconnu</w:t>
      </w:r>
      <w:r w:rsidR="00A40860" w:rsidRPr="00A40860">
        <w:t> ;</w:t>
      </w:r>
    </w:p>
    <w:p w14:paraId="221400B9" w14:textId="77777777" w:rsidR="00195E76" w:rsidRPr="00A40860" w:rsidRDefault="00195E76" w:rsidP="00C97AF8">
      <w:pPr>
        <w:pStyle w:val="Sansinterligne"/>
        <w:numPr>
          <w:ilvl w:val="0"/>
          <w:numId w:val="52"/>
        </w:numPr>
        <w:jc w:val="both"/>
      </w:pPr>
      <w:r w:rsidRPr="00A40860">
        <w:t>Renforcer les structures d’Etat et de la société civile (contre-pouvoir). Trop d’organisations sont intervenues en dehors des structures de l’Etat</w:t>
      </w:r>
      <w:r w:rsidR="00A40860">
        <w:t> ; c</w:t>
      </w:r>
      <w:r w:rsidRPr="00A40860">
        <w:t>ertaines restent en Haïti, mais sans réel</w:t>
      </w:r>
      <w:r w:rsidR="00A40860">
        <w:t>s</w:t>
      </w:r>
      <w:r w:rsidRPr="00A40860">
        <w:t xml:space="preserve"> objectifs.</w:t>
      </w:r>
    </w:p>
    <w:p w14:paraId="746C8734" w14:textId="77777777" w:rsidR="00195E76" w:rsidRPr="009F6FFD" w:rsidRDefault="00195E76" w:rsidP="00195E76">
      <w:pPr>
        <w:pStyle w:val="Sansinterligne"/>
      </w:pPr>
    </w:p>
    <w:p w14:paraId="028BD978" w14:textId="77777777" w:rsidR="00195E76" w:rsidRPr="009F6FFD" w:rsidRDefault="00195E76" w:rsidP="00195E76">
      <w:pPr>
        <w:pStyle w:val="Sansinterligne"/>
      </w:pPr>
    </w:p>
    <w:p w14:paraId="09EB8AC2" w14:textId="77777777" w:rsidR="00B33156" w:rsidRDefault="00B33156">
      <w:pPr>
        <w:keepNext w:val="0"/>
        <w:widowControl/>
        <w:shd w:val="clear" w:color="auto" w:fill="auto"/>
        <w:suppressAutoHyphens w:val="0"/>
        <w:spacing w:after="160" w:line="259" w:lineRule="auto"/>
        <w:jc w:val="left"/>
        <w:textAlignment w:val="auto"/>
        <w:rPr>
          <w:rFonts w:eastAsiaTheme="majorEastAsia" w:cs="Mangal"/>
          <w:color w:val="0070C0"/>
          <w:sz w:val="30"/>
          <w:szCs w:val="30"/>
          <w:lang w:val="fr-BE"/>
        </w:rPr>
      </w:pPr>
      <w:bookmarkStart w:id="15" w:name="_Fondasyon_Konesans_ak"/>
      <w:bookmarkEnd w:id="15"/>
      <w:r>
        <w:rPr>
          <w:color w:val="0070C0"/>
          <w:sz w:val="30"/>
          <w:szCs w:val="30"/>
          <w:lang w:val="fr-BE"/>
        </w:rPr>
        <w:br w:type="page"/>
      </w:r>
    </w:p>
    <w:p w14:paraId="4A228292" w14:textId="1C1C6F6E" w:rsidR="00195E76" w:rsidRPr="009F6FFD" w:rsidRDefault="00195E76" w:rsidP="0053365A">
      <w:pPr>
        <w:pStyle w:val="Titre1"/>
        <w:pBdr>
          <w:bottom w:val="single" w:sz="4" w:space="1" w:color="auto"/>
        </w:pBdr>
        <w:rPr>
          <w:rFonts w:asciiTheme="minorHAnsi" w:hAnsiTheme="minorHAnsi"/>
          <w:color w:val="0070C0"/>
          <w:sz w:val="30"/>
          <w:szCs w:val="30"/>
          <w:lang w:val="fr-BE"/>
        </w:rPr>
      </w:pPr>
      <w:proofErr w:type="spellStart"/>
      <w:r w:rsidRPr="009F6FFD">
        <w:rPr>
          <w:rFonts w:asciiTheme="minorHAnsi" w:hAnsiTheme="minorHAnsi"/>
          <w:color w:val="0070C0"/>
          <w:sz w:val="30"/>
          <w:szCs w:val="30"/>
          <w:lang w:val="fr-BE"/>
        </w:rPr>
        <w:lastRenderedPageBreak/>
        <w:t>F</w:t>
      </w:r>
      <w:r w:rsidR="00C90724" w:rsidRPr="009F6FFD">
        <w:rPr>
          <w:rFonts w:asciiTheme="minorHAnsi" w:hAnsiTheme="minorHAnsi"/>
          <w:color w:val="0070C0"/>
          <w:sz w:val="30"/>
          <w:szCs w:val="30"/>
          <w:lang w:val="fr-BE"/>
        </w:rPr>
        <w:t>ondasyon</w:t>
      </w:r>
      <w:proofErr w:type="spellEnd"/>
      <w:r w:rsidR="00C90724" w:rsidRPr="009F6FFD">
        <w:rPr>
          <w:rFonts w:asciiTheme="minorHAnsi" w:hAnsiTheme="minorHAnsi"/>
          <w:color w:val="0070C0"/>
          <w:sz w:val="30"/>
          <w:szCs w:val="30"/>
          <w:lang w:val="fr-BE"/>
        </w:rPr>
        <w:t xml:space="preserve"> </w:t>
      </w:r>
      <w:proofErr w:type="spellStart"/>
      <w:r w:rsidRPr="009F6FFD">
        <w:rPr>
          <w:rFonts w:asciiTheme="minorHAnsi" w:hAnsiTheme="minorHAnsi"/>
          <w:color w:val="0070C0"/>
          <w:sz w:val="30"/>
          <w:szCs w:val="30"/>
          <w:lang w:val="fr-BE"/>
        </w:rPr>
        <w:t>K</w:t>
      </w:r>
      <w:r w:rsidR="00C90724" w:rsidRPr="009F6FFD">
        <w:rPr>
          <w:rFonts w:asciiTheme="minorHAnsi" w:hAnsiTheme="minorHAnsi"/>
          <w:color w:val="0070C0"/>
          <w:sz w:val="30"/>
          <w:szCs w:val="30"/>
          <w:lang w:val="fr-BE"/>
        </w:rPr>
        <w:t>onesans</w:t>
      </w:r>
      <w:proofErr w:type="spellEnd"/>
      <w:r w:rsidRPr="009F6FFD">
        <w:rPr>
          <w:rFonts w:asciiTheme="minorHAnsi" w:hAnsiTheme="minorHAnsi"/>
          <w:color w:val="0070C0"/>
          <w:sz w:val="30"/>
          <w:szCs w:val="30"/>
          <w:lang w:val="fr-BE"/>
        </w:rPr>
        <w:t xml:space="preserve"> </w:t>
      </w:r>
      <w:proofErr w:type="spellStart"/>
      <w:r w:rsidR="00C90724" w:rsidRPr="009F6FFD">
        <w:rPr>
          <w:rFonts w:asciiTheme="minorHAnsi" w:hAnsiTheme="minorHAnsi"/>
          <w:color w:val="0070C0"/>
          <w:sz w:val="30"/>
          <w:szCs w:val="30"/>
          <w:lang w:val="fr-BE"/>
        </w:rPr>
        <w:t>ak</w:t>
      </w:r>
      <w:proofErr w:type="spellEnd"/>
      <w:r w:rsidRPr="009F6FFD">
        <w:rPr>
          <w:rFonts w:asciiTheme="minorHAnsi" w:hAnsiTheme="minorHAnsi"/>
          <w:color w:val="0070C0"/>
          <w:sz w:val="30"/>
          <w:szCs w:val="30"/>
          <w:lang w:val="fr-BE"/>
        </w:rPr>
        <w:t xml:space="preserve"> </w:t>
      </w:r>
      <w:proofErr w:type="spellStart"/>
      <w:r w:rsidRPr="009F6FFD">
        <w:rPr>
          <w:rFonts w:asciiTheme="minorHAnsi" w:hAnsiTheme="minorHAnsi"/>
          <w:color w:val="0070C0"/>
          <w:sz w:val="30"/>
          <w:szCs w:val="30"/>
          <w:lang w:val="fr-BE"/>
        </w:rPr>
        <w:t>L</w:t>
      </w:r>
      <w:r w:rsidR="00C90724" w:rsidRPr="009F6FFD">
        <w:rPr>
          <w:rFonts w:asciiTheme="minorHAnsi" w:hAnsiTheme="minorHAnsi"/>
          <w:color w:val="0070C0"/>
          <w:sz w:val="30"/>
          <w:szCs w:val="30"/>
          <w:lang w:val="fr-BE"/>
        </w:rPr>
        <w:t>ibète</w:t>
      </w:r>
      <w:proofErr w:type="spellEnd"/>
      <w:r w:rsidR="00C90724" w:rsidRPr="009F6FFD">
        <w:rPr>
          <w:rFonts w:asciiTheme="minorHAnsi" w:hAnsiTheme="minorHAnsi"/>
          <w:color w:val="0070C0"/>
          <w:sz w:val="30"/>
          <w:szCs w:val="30"/>
          <w:lang w:val="fr-BE"/>
        </w:rPr>
        <w:t xml:space="preserve"> </w:t>
      </w:r>
      <w:r w:rsidRPr="009F6FFD">
        <w:rPr>
          <w:rFonts w:asciiTheme="minorHAnsi" w:hAnsiTheme="minorHAnsi"/>
          <w:color w:val="0070C0"/>
          <w:sz w:val="30"/>
          <w:szCs w:val="30"/>
          <w:lang w:val="fr-BE"/>
        </w:rPr>
        <w:t>(Fondation connaissance et liberté)</w:t>
      </w:r>
      <w:r w:rsidR="00C90724" w:rsidRPr="009F6FFD">
        <w:rPr>
          <w:rFonts w:asciiTheme="minorHAnsi" w:hAnsiTheme="minorHAnsi"/>
          <w:color w:val="0070C0"/>
          <w:sz w:val="30"/>
          <w:szCs w:val="30"/>
          <w:lang w:val="fr-BE"/>
        </w:rPr>
        <w:t xml:space="preserve"> (</w:t>
      </w:r>
      <w:r w:rsidRPr="009F6FFD">
        <w:rPr>
          <w:rFonts w:asciiTheme="minorHAnsi" w:hAnsiTheme="minorHAnsi"/>
          <w:color w:val="0070C0"/>
          <w:sz w:val="30"/>
          <w:szCs w:val="30"/>
          <w:lang w:val="fr-BE"/>
        </w:rPr>
        <w:t>FOKAL</w:t>
      </w:r>
      <w:r w:rsidR="00C90724" w:rsidRPr="009F6FFD">
        <w:rPr>
          <w:rFonts w:asciiTheme="minorHAnsi" w:hAnsiTheme="minorHAnsi"/>
          <w:color w:val="0070C0"/>
          <w:sz w:val="30"/>
          <w:szCs w:val="30"/>
          <w:lang w:val="fr-BE"/>
        </w:rPr>
        <w:t>)</w:t>
      </w:r>
    </w:p>
    <w:p w14:paraId="3AF82C57" w14:textId="77777777" w:rsidR="002823B8" w:rsidRDefault="00195E76" w:rsidP="00195E76">
      <w:pPr>
        <w:pStyle w:val="Sansinterligne"/>
      </w:pPr>
      <w:r w:rsidRPr="009F6FFD">
        <w:t xml:space="preserve">Loraine </w:t>
      </w:r>
      <w:proofErr w:type="spellStart"/>
      <w:r w:rsidRPr="009F6FFD">
        <w:t>Mangonès</w:t>
      </w:r>
      <w:proofErr w:type="spellEnd"/>
      <w:r w:rsidR="002823B8">
        <w:t>, d</w:t>
      </w:r>
      <w:r w:rsidRPr="009F6FFD">
        <w:t>irectrice exécutive</w:t>
      </w:r>
    </w:p>
    <w:p w14:paraId="28F7FACD" w14:textId="2115B20D" w:rsidR="00195E76" w:rsidRDefault="00195E76" w:rsidP="00195E76">
      <w:pPr>
        <w:pStyle w:val="Sansinterligne"/>
      </w:pPr>
      <w:r w:rsidRPr="009F6FFD">
        <w:t xml:space="preserve">Maude </w:t>
      </w:r>
      <w:proofErr w:type="spellStart"/>
      <w:r w:rsidRPr="009F6FFD">
        <w:t>Mal</w:t>
      </w:r>
      <w:r w:rsidR="00EB4FF2">
        <w:t>engrez</w:t>
      </w:r>
      <w:proofErr w:type="spellEnd"/>
      <w:r w:rsidR="00DF0F5B">
        <w:t>, coordinatrice du programme médias</w:t>
      </w:r>
    </w:p>
    <w:p w14:paraId="4C5D5A32" w14:textId="77777777" w:rsidR="00DF0F5B" w:rsidRDefault="00DF0F5B" w:rsidP="00195E76">
      <w:pPr>
        <w:pStyle w:val="Sansinterligne"/>
      </w:pPr>
    </w:p>
    <w:p w14:paraId="345A1432" w14:textId="77777777" w:rsidR="00195E76" w:rsidRPr="009F6FFD" w:rsidRDefault="00DF0F5B" w:rsidP="00DF0F5B">
      <w:pPr>
        <w:pStyle w:val="Sansinterligne"/>
        <w:jc w:val="both"/>
      </w:pPr>
      <w:r>
        <w:t>Créée en 1995, FOKAL est une fondation nationale haïtienne qui bénéficie notamment des financements de la</w:t>
      </w:r>
      <w:r w:rsidR="00195E76" w:rsidRPr="009F6FFD">
        <w:t xml:space="preserve"> Fondation SOROS, </w:t>
      </w:r>
      <w:r>
        <w:t xml:space="preserve">l’Agence française de développement et </w:t>
      </w:r>
      <w:r w:rsidR="00195E76" w:rsidRPr="009F6FFD">
        <w:t>Avocats sans frontière</w:t>
      </w:r>
      <w:r>
        <w:t>. Elle n’es</w:t>
      </w:r>
      <w:r w:rsidR="00195E76" w:rsidRPr="009F6FFD">
        <w:t xml:space="preserve">t pas </w:t>
      </w:r>
      <w:r>
        <w:t xml:space="preserve">seulement une </w:t>
      </w:r>
      <w:r w:rsidR="00195E76" w:rsidRPr="009F6FFD">
        <w:t>organisation culturelle</w:t>
      </w:r>
      <w:r>
        <w:t xml:space="preserve"> mais également </w:t>
      </w:r>
      <w:r w:rsidR="00195E76" w:rsidRPr="009F6FFD">
        <w:t xml:space="preserve">un </w:t>
      </w:r>
      <w:r w:rsidR="00195E76" w:rsidRPr="00DF0F5B">
        <w:t xml:space="preserve">espace d’intégration des artistes. Elle se veut une passerelle entre les différents secteurs de la société haïtienne pour contribuer à l’émergence de la démocratie. </w:t>
      </w:r>
      <w:r>
        <w:t>F</w:t>
      </w:r>
      <w:r w:rsidR="00195E76" w:rsidRPr="00DF0F5B">
        <w:t>OKAL collabore avec des acteurs de changement : médias, éducation, société civile qui ont une perspective d’exigibilité des droits.</w:t>
      </w:r>
    </w:p>
    <w:p w14:paraId="7EC58871" w14:textId="77777777" w:rsidR="00195E76" w:rsidRPr="009F6FFD" w:rsidRDefault="00195E76" w:rsidP="00195E76">
      <w:pPr>
        <w:pStyle w:val="Sansinterligne"/>
        <w:jc w:val="both"/>
      </w:pPr>
      <w:r w:rsidRPr="009F6FFD">
        <w:t xml:space="preserve"> </w:t>
      </w:r>
    </w:p>
    <w:p w14:paraId="7B1065C9" w14:textId="77777777" w:rsidR="00195E76" w:rsidRPr="00DF0F5B" w:rsidRDefault="00DF0F5B" w:rsidP="00195E76">
      <w:pPr>
        <w:pStyle w:val="Sansinterligne"/>
        <w:jc w:val="both"/>
        <w:rPr>
          <w:b/>
          <w:color w:val="0070C0"/>
        </w:rPr>
      </w:pPr>
      <w:r w:rsidRPr="00DF0F5B">
        <w:rPr>
          <w:b/>
          <w:color w:val="0070C0"/>
        </w:rPr>
        <w:t>Trois axes stratégiques</w:t>
      </w:r>
    </w:p>
    <w:p w14:paraId="3F1DD145" w14:textId="77777777" w:rsidR="00DF0F5B" w:rsidRPr="009F6FFD" w:rsidRDefault="00DF0F5B" w:rsidP="00195E76">
      <w:pPr>
        <w:pStyle w:val="Sansinterligne"/>
        <w:jc w:val="both"/>
      </w:pPr>
    </w:p>
    <w:p w14:paraId="75F22AA4" w14:textId="77777777" w:rsidR="00195E76" w:rsidRPr="009F6FFD" w:rsidRDefault="00195E76" w:rsidP="00C97AF8">
      <w:pPr>
        <w:pStyle w:val="Sansinterligne"/>
        <w:numPr>
          <w:ilvl w:val="0"/>
          <w:numId w:val="53"/>
        </w:numPr>
        <w:jc w:val="both"/>
      </w:pPr>
      <w:r w:rsidRPr="009F6FFD">
        <w:t xml:space="preserve">Espace public urbain. FOKAL, dans un quartier de Port-au Prince travaille </w:t>
      </w:r>
      <w:r w:rsidR="00DF0F5B">
        <w:t>à</w:t>
      </w:r>
      <w:r w:rsidRPr="009F6FFD">
        <w:t xml:space="preserve"> l’aménagement d’un parc d’intérêt public. Cela permet une collaboration entre habitants, des échanges, une prise en compte des besoins du quartier. </w:t>
      </w:r>
      <w:r w:rsidR="00DF0F5B">
        <w:t>FOKAL t</w:t>
      </w:r>
      <w:r w:rsidRPr="009F6FFD">
        <w:t xml:space="preserve">ravaille également à l’amélioration des capacités et </w:t>
      </w:r>
      <w:r w:rsidR="00DF0F5B">
        <w:t>au</w:t>
      </w:r>
      <w:r w:rsidRPr="009F6FFD">
        <w:t xml:space="preserve"> rapprochement des organisations paysannes (stockage grains, </w:t>
      </w:r>
      <w:proofErr w:type="gramStart"/>
      <w:r w:rsidRPr="009F6FFD">
        <w:t>laiterie,…</w:t>
      </w:r>
      <w:proofErr w:type="gramEnd"/>
      <w:r w:rsidRPr="009F6FFD">
        <w:t xml:space="preserve">). Ce programme touche près de 30.000 personnes et espère s’élargir à 200.000 personnes. </w:t>
      </w:r>
      <w:r w:rsidR="004F2434">
        <w:t>Un exemple d’in</w:t>
      </w:r>
      <w:r w:rsidR="00DF0F5B">
        <w:t xml:space="preserve">tervention de </w:t>
      </w:r>
      <w:r w:rsidR="00DF0F5B" w:rsidRPr="009F6FFD">
        <w:t xml:space="preserve">FOKAL </w:t>
      </w:r>
      <w:r w:rsidR="004F2434">
        <w:t xml:space="preserve">à propos des vols d’eau dans le </w:t>
      </w:r>
      <w:r w:rsidRPr="009F6FFD">
        <w:t>canal principal</w:t>
      </w:r>
      <w:r w:rsidR="00DF0F5B">
        <w:t xml:space="preserve"> d’alimentation en eau de </w:t>
      </w:r>
      <w:r w:rsidRPr="009F6FFD">
        <w:t>Port</w:t>
      </w:r>
      <w:r w:rsidR="00DF0F5B">
        <w:t>-</w:t>
      </w:r>
      <w:r w:rsidRPr="009F6FFD">
        <w:t>au</w:t>
      </w:r>
      <w:r w:rsidR="00DF0F5B">
        <w:t>-</w:t>
      </w:r>
      <w:r w:rsidRPr="009F6FFD">
        <w:t>Pri</w:t>
      </w:r>
      <w:r w:rsidR="00DF0F5B">
        <w:t>n</w:t>
      </w:r>
      <w:r w:rsidRPr="009F6FFD">
        <w:t>ce</w:t>
      </w:r>
      <w:r w:rsidR="00DF0F5B">
        <w:t xml:space="preserve"> </w:t>
      </w:r>
      <w:r w:rsidR="004F2434">
        <w:t xml:space="preserve">qui </w:t>
      </w:r>
      <w:r w:rsidRPr="009F6FFD">
        <w:t>passe sous ce quartier</w:t>
      </w:r>
      <w:r w:rsidR="004F2434">
        <w:t xml:space="preserve">. </w:t>
      </w:r>
      <w:r w:rsidRPr="009F6FFD">
        <w:t>L’administration veut</w:t>
      </w:r>
      <w:r w:rsidR="004F2434">
        <w:t xml:space="preserve"> donc déplacer la canalisation et FOKAL intervient pour créer un dialogue entre les autorités et la population ;</w:t>
      </w:r>
    </w:p>
    <w:p w14:paraId="665AC8F7" w14:textId="77777777" w:rsidR="00195E76" w:rsidRPr="009F6FFD" w:rsidRDefault="00195E76" w:rsidP="00195E76">
      <w:pPr>
        <w:pStyle w:val="Sansinterligne"/>
        <w:jc w:val="both"/>
      </w:pPr>
    </w:p>
    <w:p w14:paraId="43DCA171" w14:textId="77777777" w:rsidR="00195E76" w:rsidRPr="009F6FFD" w:rsidRDefault="00195E76" w:rsidP="00C97AF8">
      <w:pPr>
        <w:pStyle w:val="Sansinterligne"/>
        <w:numPr>
          <w:ilvl w:val="0"/>
          <w:numId w:val="53"/>
        </w:numPr>
        <w:jc w:val="both"/>
      </w:pPr>
      <w:r w:rsidRPr="009F6FFD">
        <w:t>Renforcement de la société civile haïtienne (D</w:t>
      </w:r>
      <w:r w:rsidR="004F2434">
        <w:t>roits humains</w:t>
      </w:r>
      <w:r w:rsidRPr="009F6FFD">
        <w:t>,</w:t>
      </w:r>
      <w:r w:rsidR="004F2434">
        <w:t xml:space="preserve"> équité de </w:t>
      </w:r>
      <w:proofErr w:type="gramStart"/>
      <w:r w:rsidR="004F2434">
        <w:t>genre,.</w:t>
      </w:r>
      <w:r w:rsidRPr="009F6FFD">
        <w:t>..</w:t>
      </w:r>
      <w:proofErr w:type="gramEnd"/>
      <w:r w:rsidRPr="009F6FFD">
        <w:t xml:space="preserve">). La société civile est affaiblie, elle doit faire entendre sa voix. </w:t>
      </w:r>
      <w:r w:rsidR="004F2434">
        <w:t>Cela passe par le r</w:t>
      </w:r>
      <w:r w:rsidRPr="009F6FFD">
        <w:t>enforcement de capacité, éducation à la citoyenneté.</w:t>
      </w:r>
    </w:p>
    <w:p w14:paraId="022A539B" w14:textId="77777777" w:rsidR="00195E76" w:rsidRPr="009F6FFD" w:rsidRDefault="00195E76" w:rsidP="00195E76">
      <w:pPr>
        <w:pStyle w:val="Sansinterligne"/>
        <w:jc w:val="both"/>
      </w:pPr>
    </w:p>
    <w:p w14:paraId="2CD615D6" w14:textId="77777777" w:rsidR="00195E76" w:rsidRPr="009F6FFD" w:rsidRDefault="00195E76" w:rsidP="00C97AF8">
      <w:pPr>
        <w:pStyle w:val="Sansinterligne"/>
        <w:numPr>
          <w:ilvl w:val="0"/>
          <w:numId w:val="53"/>
        </w:numPr>
        <w:jc w:val="both"/>
      </w:pPr>
      <w:r w:rsidRPr="009F6FFD">
        <w:t xml:space="preserve">Réhabilitation du patrimoine. Le tremblement de terre a révélé quelques anciennes maisons </w:t>
      </w:r>
      <w:r w:rsidR="004F2434">
        <w:t>en bois dites « </w:t>
      </w:r>
      <w:proofErr w:type="spellStart"/>
      <w:r w:rsidR="004F2434">
        <w:t>gingerbread</w:t>
      </w:r>
      <w:proofErr w:type="spellEnd"/>
      <w:r w:rsidR="004F2434">
        <w:t xml:space="preserve"> » de la fin du 19ès – début 20ès </w:t>
      </w:r>
      <w:r w:rsidRPr="009F6FFD">
        <w:t>qui ont tenu</w:t>
      </w:r>
      <w:r w:rsidR="004F2434">
        <w:t xml:space="preserve"> </w:t>
      </w:r>
      <w:r w:rsidRPr="009F6FFD">
        <w:t>le coup</w:t>
      </w:r>
      <w:r w:rsidR="004F2434">
        <w:t xml:space="preserve">, </w:t>
      </w:r>
      <w:r w:rsidR="004F2434" w:rsidRPr="009F6FFD">
        <w:t xml:space="preserve">comme la maison exceptionnelle </w:t>
      </w:r>
      <w:r w:rsidR="004F2434">
        <w:t xml:space="preserve">de Viviane </w:t>
      </w:r>
      <w:r w:rsidR="004F2434" w:rsidRPr="009F6FFD">
        <w:t>Gaut</w:t>
      </w:r>
      <w:r w:rsidR="004F2434">
        <w:t>h</w:t>
      </w:r>
      <w:r w:rsidR="004F2434" w:rsidRPr="009F6FFD">
        <w:t>ier</w:t>
      </w:r>
      <w:r w:rsidRPr="009F6FFD">
        <w:t>. Il y a une volonté de les réhabiliter</w:t>
      </w:r>
      <w:r w:rsidR="004F2434">
        <w:t xml:space="preserve"> et de les mettre en valeur. FOKAL s’est engagée dans ce sens</w:t>
      </w:r>
      <w:r w:rsidRPr="009F6FFD">
        <w:t xml:space="preserve"> avec l’appui de WBI. Cela a un coût élevé. Mais cela aura permis la formation de métiers spécialisés. </w:t>
      </w:r>
    </w:p>
    <w:p w14:paraId="2C1072E2" w14:textId="77777777" w:rsidR="00195E76" w:rsidRPr="009F6FFD" w:rsidRDefault="00195E76" w:rsidP="00195E76">
      <w:pPr>
        <w:pStyle w:val="Sansinterligne"/>
        <w:jc w:val="both"/>
      </w:pPr>
    </w:p>
    <w:p w14:paraId="0E14252A" w14:textId="77777777" w:rsidR="00195E76" w:rsidRPr="009F6FFD" w:rsidRDefault="00195E76" w:rsidP="00195E76">
      <w:pPr>
        <w:pStyle w:val="Sansinterligne"/>
        <w:jc w:val="both"/>
      </w:pPr>
      <w:r w:rsidRPr="009F6FFD">
        <w:t xml:space="preserve">Travailler avec l’Etat est compliqué car il est absent. </w:t>
      </w:r>
      <w:r w:rsidR="004F2434">
        <w:t xml:space="preserve">Il est cependant nécessaire de ne pas s’y substituer, </w:t>
      </w:r>
      <w:r w:rsidR="004F2434" w:rsidRPr="009F6FFD">
        <w:t>car les actions doivent être pérennes</w:t>
      </w:r>
      <w:r w:rsidR="004F2434">
        <w:t xml:space="preserve">, tout en renforçant le rôle de plaidoyer de la </w:t>
      </w:r>
      <w:r w:rsidRPr="009F6FFD">
        <w:t>société civile</w:t>
      </w:r>
      <w:r w:rsidR="004F2434">
        <w:t>.</w:t>
      </w:r>
      <w:r w:rsidRPr="009F6FFD">
        <w:t xml:space="preserve"> </w:t>
      </w:r>
    </w:p>
    <w:p w14:paraId="35E286AA" w14:textId="77777777" w:rsidR="00195E76" w:rsidRPr="009F6FFD" w:rsidRDefault="00195E76" w:rsidP="00195E76">
      <w:pPr>
        <w:pStyle w:val="Sansinterligne"/>
        <w:jc w:val="both"/>
      </w:pPr>
    </w:p>
    <w:p w14:paraId="4E54E965" w14:textId="77777777" w:rsidR="00195E76" w:rsidRPr="009F6FFD" w:rsidRDefault="00195E76" w:rsidP="00195E76">
      <w:pPr>
        <w:pStyle w:val="Sansinterligne"/>
        <w:jc w:val="both"/>
      </w:pPr>
      <w:r w:rsidRPr="009F6FFD">
        <w:t xml:space="preserve">FOKAL cherche à </w:t>
      </w:r>
      <w:r w:rsidR="004F2434">
        <w:t>renforcer l’</w:t>
      </w:r>
      <w:r w:rsidRPr="009F6FFD">
        <w:t>identité</w:t>
      </w:r>
      <w:r w:rsidR="004F2434">
        <w:t xml:space="preserve"> culturelle </w:t>
      </w:r>
      <w:r w:rsidRPr="00B254E7">
        <w:t>haïtienne</w:t>
      </w:r>
      <w:r w:rsidR="004F2434" w:rsidRPr="00B254E7">
        <w:t xml:space="preserve"> qui doit bea</w:t>
      </w:r>
      <w:r w:rsidRPr="00B254E7">
        <w:t xml:space="preserve">ucoup </w:t>
      </w:r>
      <w:r w:rsidR="004F2434" w:rsidRPr="00B254E7">
        <w:t xml:space="preserve">à </w:t>
      </w:r>
      <w:r w:rsidRPr="00B254E7">
        <w:t xml:space="preserve">la culture populaire. FOKAL </w:t>
      </w:r>
      <w:r w:rsidR="00E63AC6" w:rsidRPr="00B254E7">
        <w:t>comble les vides</w:t>
      </w:r>
      <w:r w:rsidRPr="00B254E7">
        <w:t xml:space="preserve"> laissés par l’Etat (bibliothèque, danse…).</w:t>
      </w:r>
      <w:r w:rsidR="00E63AC6" w:rsidRPr="00B254E7">
        <w:t xml:space="preserve"> </w:t>
      </w:r>
      <w:r w:rsidRPr="00B254E7">
        <w:t xml:space="preserve">Le débat démocratique passe par l’appropriation dans les quartiers de leurs propres besoins. Mais </w:t>
      </w:r>
      <w:r w:rsidR="00E63AC6" w:rsidRPr="00B254E7">
        <w:t xml:space="preserve">organiser un travail de </w:t>
      </w:r>
      <w:r w:rsidRPr="00B254E7">
        <w:t xml:space="preserve">revendication est difficile </w:t>
      </w:r>
      <w:r w:rsidR="00E63AC6" w:rsidRPr="00B254E7">
        <w:t xml:space="preserve">et peut engendrer du découragement si les résultats et engagements ne sont pas suffisamment </w:t>
      </w:r>
      <w:r w:rsidRPr="00B254E7">
        <w:t>concrets</w:t>
      </w:r>
      <w:r w:rsidR="00E63AC6" w:rsidRPr="00B254E7">
        <w:t xml:space="preserve"> et</w:t>
      </w:r>
      <w:r w:rsidRPr="00B254E7">
        <w:t xml:space="preserve"> accessibles.</w:t>
      </w:r>
      <w:r w:rsidR="00E63AC6" w:rsidRPr="00B254E7">
        <w:t xml:space="preserve"> </w:t>
      </w:r>
      <w:r w:rsidRPr="00B254E7">
        <w:t>FOKAL a également appuyé des expériences d’agriculture urbaine.</w:t>
      </w:r>
    </w:p>
    <w:p w14:paraId="2A8AA607" w14:textId="77777777" w:rsidR="00195E76" w:rsidRPr="009F6FFD" w:rsidRDefault="00195E76" w:rsidP="00195E76">
      <w:pPr>
        <w:pStyle w:val="Sansinterligne"/>
        <w:jc w:val="both"/>
      </w:pPr>
    </w:p>
    <w:p w14:paraId="24102852" w14:textId="77777777" w:rsidR="00195E76" w:rsidRPr="009F6FFD" w:rsidRDefault="00195E76" w:rsidP="00195E76">
      <w:pPr>
        <w:pStyle w:val="Sansinterligne"/>
        <w:jc w:val="both"/>
      </w:pPr>
    </w:p>
    <w:p w14:paraId="1AE79A19" w14:textId="77777777" w:rsidR="00195E76" w:rsidRPr="009F6FFD" w:rsidRDefault="00195E76" w:rsidP="00195E76">
      <w:pPr>
        <w:pStyle w:val="Sansinterligne"/>
      </w:pPr>
    </w:p>
    <w:p w14:paraId="512290AD" w14:textId="77777777" w:rsidR="00B33156" w:rsidRDefault="00B33156">
      <w:pPr>
        <w:keepNext w:val="0"/>
        <w:widowControl/>
        <w:shd w:val="clear" w:color="auto" w:fill="auto"/>
        <w:suppressAutoHyphens w:val="0"/>
        <w:spacing w:after="160" w:line="259" w:lineRule="auto"/>
        <w:jc w:val="left"/>
        <w:textAlignment w:val="auto"/>
        <w:rPr>
          <w:rFonts w:eastAsiaTheme="majorEastAsia" w:cs="Mangal"/>
          <w:color w:val="0070C0"/>
          <w:sz w:val="30"/>
          <w:szCs w:val="30"/>
          <w:lang w:val="fr-BE"/>
        </w:rPr>
      </w:pPr>
      <w:bookmarkStart w:id="16" w:name="_Ministère_de_l’Education"/>
      <w:bookmarkEnd w:id="16"/>
      <w:r>
        <w:rPr>
          <w:color w:val="0070C0"/>
          <w:sz w:val="30"/>
          <w:szCs w:val="30"/>
          <w:lang w:val="fr-BE"/>
        </w:rPr>
        <w:br w:type="page"/>
      </w:r>
    </w:p>
    <w:p w14:paraId="420F6F6C" w14:textId="2C36E601" w:rsidR="00195E76" w:rsidRPr="009F6FFD" w:rsidRDefault="00195E76" w:rsidP="0053365A">
      <w:pPr>
        <w:pStyle w:val="Titre1"/>
        <w:pBdr>
          <w:bottom w:val="single" w:sz="4" w:space="1" w:color="auto"/>
        </w:pBdr>
        <w:rPr>
          <w:rFonts w:asciiTheme="minorHAnsi" w:hAnsiTheme="minorHAnsi"/>
          <w:color w:val="0070C0"/>
          <w:sz w:val="30"/>
          <w:szCs w:val="30"/>
          <w:lang w:val="fr-BE"/>
        </w:rPr>
      </w:pPr>
      <w:r w:rsidRPr="009F6FFD">
        <w:rPr>
          <w:rFonts w:asciiTheme="minorHAnsi" w:hAnsiTheme="minorHAnsi"/>
          <w:color w:val="0070C0"/>
          <w:sz w:val="30"/>
          <w:szCs w:val="30"/>
          <w:lang w:val="fr-BE"/>
        </w:rPr>
        <w:lastRenderedPageBreak/>
        <w:t>M</w:t>
      </w:r>
      <w:r w:rsidR="00C90724" w:rsidRPr="009F6FFD">
        <w:rPr>
          <w:rFonts w:asciiTheme="minorHAnsi" w:hAnsiTheme="minorHAnsi"/>
          <w:color w:val="0070C0"/>
          <w:sz w:val="30"/>
          <w:szCs w:val="30"/>
          <w:lang w:val="fr-BE"/>
        </w:rPr>
        <w:t>inistère de l’Education</w:t>
      </w:r>
      <w:r w:rsidR="00E63AC6">
        <w:rPr>
          <w:rFonts w:asciiTheme="minorHAnsi" w:hAnsiTheme="minorHAnsi"/>
          <w:color w:val="0070C0"/>
          <w:sz w:val="30"/>
          <w:szCs w:val="30"/>
          <w:lang w:val="fr-BE"/>
        </w:rPr>
        <w:t xml:space="preserve"> nationale et de la formation professionnelle (MENFP)</w:t>
      </w:r>
    </w:p>
    <w:p w14:paraId="58BB0E4C" w14:textId="77777777" w:rsidR="00B254E7" w:rsidRDefault="00B254E7" w:rsidP="00195E76">
      <w:pPr>
        <w:pStyle w:val="Sansinterligne"/>
        <w:rPr>
          <w:color w:val="000000" w:themeColor="text1"/>
        </w:rPr>
      </w:pPr>
    </w:p>
    <w:p w14:paraId="1B2057CC" w14:textId="77777777" w:rsidR="00195E76" w:rsidRPr="00E63AC6" w:rsidRDefault="00F567B3" w:rsidP="00F567B3">
      <w:pPr>
        <w:pStyle w:val="Sansinterligne"/>
        <w:jc w:val="both"/>
        <w:rPr>
          <w:color w:val="000000" w:themeColor="text1"/>
        </w:rPr>
      </w:pPr>
      <w:r>
        <w:rPr>
          <w:color w:val="000000" w:themeColor="text1"/>
        </w:rPr>
        <w:t>Le MENFP est en r</w:t>
      </w:r>
      <w:r w:rsidR="00195E76" w:rsidRPr="00E63AC6">
        <w:rPr>
          <w:color w:val="000000" w:themeColor="text1"/>
        </w:rPr>
        <w:t>elation avec WBI</w:t>
      </w:r>
      <w:r>
        <w:rPr>
          <w:color w:val="000000" w:themeColor="text1"/>
        </w:rPr>
        <w:t xml:space="preserve"> et l’</w:t>
      </w:r>
      <w:r w:rsidR="00195E76" w:rsidRPr="00E63AC6">
        <w:rPr>
          <w:color w:val="000000" w:themeColor="text1"/>
        </w:rPr>
        <w:t>APEFE à travers le programme</w:t>
      </w:r>
      <w:r>
        <w:rPr>
          <w:color w:val="000000" w:themeColor="text1"/>
        </w:rPr>
        <w:t xml:space="preserve"> « initiative francophone pour la formation à distance des maîtres » (</w:t>
      </w:r>
      <w:hyperlink r:id="rId24" w:history="1">
        <w:r w:rsidR="00195E76" w:rsidRPr="00F567B3">
          <w:rPr>
            <w:rStyle w:val="Lienhypertexte"/>
          </w:rPr>
          <w:t>IFADEM</w:t>
        </w:r>
      </w:hyperlink>
      <w:r>
        <w:rPr>
          <w:color w:val="000000" w:themeColor="text1"/>
        </w:rPr>
        <w:t xml:space="preserve">) </w:t>
      </w:r>
      <w:r w:rsidR="00195E76" w:rsidRPr="00E63AC6">
        <w:rPr>
          <w:color w:val="000000" w:themeColor="text1"/>
        </w:rPr>
        <w:t>lié à la formation.  Fort de l’expérience acquise</w:t>
      </w:r>
      <w:r>
        <w:rPr>
          <w:color w:val="000000" w:themeColor="text1"/>
        </w:rPr>
        <w:t>, l</w:t>
      </w:r>
      <w:r w:rsidR="00195E76" w:rsidRPr="00E63AC6">
        <w:rPr>
          <w:color w:val="000000" w:themeColor="text1"/>
        </w:rPr>
        <w:t>’APEFE veut aujourd’hui travaille</w:t>
      </w:r>
      <w:r>
        <w:rPr>
          <w:color w:val="000000" w:themeColor="text1"/>
        </w:rPr>
        <w:t>r directement avec le Ministère.</w:t>
      </w:r>
    </w:p>
    <w:p w14:paraId="42D4ECF3" w14:textId="77777777" w:rsidR="00195E76" w:rsidRPr="00E63AC6" w:rsidRDefault="00195E76" w:rsidP="00195E76">
      <w:pPr>
        <w:pStyle w:val="Sansinterligne"/>
        <w:rPr>
          <w:color w:val="000000" w:themeColor="text1"/>
        </w:rPr>
      </w:pPr>
      <w:r w:rsidRPr="00E63AC6">
        <w:rPr>
          <w:color w:val="000000" w:themeColor="text1"/>
        </w:rPr>
        <w:t xml:space="preserve"> </w:t>
      </w:r>
    </w:p>
    <w:p w14:paraId="7D92F6D2" w14:textId="77777777" w:rsidR="00195E76" w:rsidRPr="009F6FFD" w:rsidRDefault="00195E76" w:rsidP="00F567B3">
      <w:pPr>
        <w:pStyle w:val="Sansinterligne"/>
        <w:jc w:val="both"/>
      </w:pPr>
      <w:r w:rsidRPr="00E63AC6">
        <w:rPr>
          <w:color w:val="000000" w:themeColor="text1"/>
        </w:rPr>
        <w:t xml:space="preserve">Le ministère a un Plan d’orientation en voie de finalisation pour la formation des enseignants. Il élabore également un Plan National à dix ans qui doit être concerté. WBI est invité à prendre sa place </w:t>
      </w:r>
      <w:r w:rsidRPr="009F6FFD">
        <w:t>dans le financement de ce plan.</w:t>
      </w:r>
    </w:p>
    <w:p w14:paraId="0A13E09C" w14:textId="77777777" w:rsidR="00265F31" w:rsidRDefault="00265F31" w:rsidP="00F567B3">
      <w:pPr>
        <w:pStyle w:val="Sansinterligne"/>
        <w:jc w:val="both"/>
      </w:pPr>
    </w:p>
    <w:p w14:paraId="379C8023" w14:textId="77777777" w:rsidR="00195E76" w:rsidRPr="009F6FFD" w:rsidRDefault="00104025" w:rsidP="00104025">
      <w:pPr>
        <w:pStyle w:val="Sansinterligne"/>
        <w:jc w:val="both"/>
      </w:pPr>
      <w:r w:rsidRPr="00104025">
        <w:t xml:space="preserve">Avec l’UNESCO, le Ministère expérimente </w:t>
      </w:r>
      <w:r w:rsidR="00195E76" w:rsidRPr="00104025">
        <w:t xml:space="preserve">un programme </w:t>
      </w:r>
      <w:r w:rsidR="00B254E7" w:rsidRPr="00104025">
        <w:t xml:space="preserve">d’enseignement </w:t>
      </w:r>
      <w:r w:rsidR="00195E76" w:rsidRPr="00104025">
        <w:t xml:space="preserve">à distance, à travers la </w:t>
      </w:r>
      <w:proofErr w:type="gramStart"/>
      <w:r w:rsidR="00195E76" w:rsidRPr="00104025">
        <w:t>vidéo</w:t>
      </w:r>
      <w:r w:rsidRPr="00104025">
        <w:t xml:space="preserve"> </w:t>
      </w:r>
      <w:r w:rsidR="00B254E7" w:rsidRPr="00104025">
        <w:t xml:space="preserve"> </w:t>
      </w:r>
      <w:r w:rsidRPr="00104025">
        <w:t>qui</w:t>
      </w:r>
      <w:proofErr w:type="gramEnd"/>
      <w:r w:rsidRPr="00104025">
        <w:t xml:space="preserve"> donne la </w:t>
      </w:r>
      <w:r w:rsidR="00B254E7" w:rsidRPr="00104025">
        <w:t>possibilité</w:t>
      </w:r>
      <w:r w:rsidRPr="00104025">
        <w:t xml:space="preserve"> à des enseignants de donner des cours à distance et de les mettre en ligne, </w:t>
      </w:r>
      <w:r w:rsidR="00B254E7" w:rsidRPr="00104025">
        <w:t>d’accéder à des ressources pédagogiques en classe et de partage</w:t>
      </w:r>
      <w:r w:rsidRPr="00104025">
        <w:t>r</w:t>
      </w:r>
      <w:r w:rsidR="00B254E7" w:rsidRPr="00104025">
        <w:t xml:space="preserve"> des ressources entre ense</w:t>
      </w:r>
      <w:r w:rsidRPr="00104025">
        <w:t>ignants.</w:t>
      </w:r>
      <w:r>
        <w:t xml:space="preserve"> </w:t>
      </w:r>
      <w:r w:rsidRPr="00104025">
        <w:t>Cela permet à la fois de toucher des classes en région et d’améliorer la qualité de l’enseignement en palliant le faible niveau de qualification des enseignants.</w:t>
      </w:r>
      <w:r w:rsidRPr="009F6FFD">
        <w:t xml:space="preserve"> </w:t>
      </w:r>
    </w:p>
    <w:p w14:paraId="09EC92CA" w14:textId="77777777" w:rsidR="00195E76" w:rsidRPr="009F6FFD" w:rsidRDefault="00195E76" w:rsidP="00195E76">
      <w:pPr>
        <w:pStyle w:val="Sansinterligne"/>
      </w:pPr>
    </w:p>
    <w:p w14:paraId="53C7FB37" w14:textId="77777777" w:rsidR="00195E76" w:rsidRPr="00F567B3" w:rsidRDefault="00195E76" w:rsidP="00195E76">
      <w:pPr>
        <w:pStyle w:val="Sansinterligne"/>
        <w:rPr>
          <w:b/>
          <w:color w:val="0070C0"/>
        </w:rPr>
      </w:pPr>
      <w:r w:rsidRPr="00F567B3">
        <w:rPr>
          <w:b/>
          <w:color w:val="0070C0"/>
        </w:rPr>
        <w:t>Les défis identifiés sont nombreux :</w:t>
      </w:r>
    </w:p>
    <w:p w14:paraId="39FD50C9" w14:textId="77777777" w:rsidR="00195E76" w:rsidRPr="00802489" w:rsidRDefault="00195E76" w:rsidP="00C97AF8">
      <w:pPr>
        <w:pStyle w:val="Sansinterligne"/>
        <w:numPr>
          <w:ilvl w:val="0"/>
          <w:numId w:val="31"/>
        </w:numPr>
        <w:jc w:val="both"/>
        <w:rPr>
          <w:color w:val="000000" w:themeColor="text1"/>
        </w:rPr>
      </w:pPr>
      <w:r w:rsidRPr="00802489">
        <w:rPr>
          <w:color w:val="000000" w:themeColor="text1"/>
        </w:rPr>
        <w:t>Améliorer le contenu de l’enseignement</w:t>
      </w:r>
    </w:p>
    <w:p w14:paraId="461106C3" w14:textId="77777777" w:rsidR="00195E76" w:rsidRPr="00802489" w:rsidRDefault="00195E76" w:rsidP="00C97AF8">
      <w:pPr>
        <w:pStyle w:val="Sansinterligne"/>
        <w:numPr>
          <w:ilvl w:val="0"/>
          <w:numId w:val="31"/>
        </w:numPr>
        <w:jc w:val="both"/>
        <w:rPr>
          <w:color w:val="000000" w:themeColor="text1"/>
        </w:rPr>
      </w:pPr>
      <w:r w:rsidRPr="00802489">
        <w:rPr>
          <w:color w:val="000000" w:themeColor="text1"/>
        </w:rPr>
        <w:t>Renforcer le niveau et l</w:t>
      </w:r>
      <w:r w:rsidR="00F567B3" w:rsidRPr="00802489">
        <w:rPr>
          <w:color w:val="000000" w:themeColor="text1"/>
        </w:rPr>
        <w:t>a qualification des enseignants</w:t>
      </w:r>
    </w:p>
    <w:p w14:paraId="163D3538" w14:textId="77777777" w:rsidR="00195E76" w:rsidRPr="00802489" w:rsidRDefault="00195E76" w:rsidP="00C97AF8">
      <w:pPr>
        <w:pStyle w:val="Sansinterligne"/>
        <w:numPr>
          <w:ilvl w:val="0"/>
          <w:numId w:val="31"/>
        </w:numPr>
        <w:jc w:val="both"/>
        <w:rPr>
          <w:color w:val="000000" w:themeColor="text1"/>
        </w:rPr>
      </w:pPr>
      <w:r w:rsidRPr="00802489">
        <w:rPr>
          <w:color w:val="000000" w:themeColor="text1"/>
        </w:rPr>
        <w:t>Renforcer l’apprentissage, le contenu et l’utilisation des technologies au sein des écoles et du ministère</w:t>
      </w:r>
    </w:p>
    <w:p w14:paraId="452F58AB" w14:textId="77777777" w:rsidR="00195E76" w:rsidRPr="00802489" w:rsidRDefault="00195E76" w:rsidP="00C97AF8">
      <w:pPr>
        <w:pStyle w:val="Sansinterligne"/>
        <w:numPr>
          <w:ilvl w:val="0"/>
          <w:numId w:val="31"/>
        </w:numPr>
        <w:jc w:val="both"/>
        <w:rPr>
          <w:color w:val="000000" w:themeColor="text1"/>
        </w:rPr>
      </w:pPr>
      <w:r w:rsidRPr="00802489">
        <w:rPr>
          <w:color w:val="000000" w:themeColor="text1"/>
        </w:rPr>
        <w:t>Pérenniser les structures, renforcer les institutions existantes, au</w:t>
      </w:r>
      <w:r w:rsidR="00F567B3" w:rsidRPr="00802489">
        <w:rPr>
          <w:color w:val="000000" w:themeColor="text1"/>
        </w:rPr>
        <w:t>gmenter le nombre d’enseignants</w:t>
      </w:r>
    </w:p>
    <w:p w14:paraId="44698238" w14:textId="77777777" w:rsidR="00195E76" w:rsidRPr="00802489" w:rsidRDefault="00195E76" w:rsidP="00C97AF8">
      <w:pPr>
        <w:pStyle w:val="Sansinterligne"/>
        <w:numPr>
          <w:ilvl w:val="0"/>
          <w:numId w:val="31"/>
        </w:numPr>
        <w:jc w:val="both"/>
        <w:rPr>
          <w:color w:val="000000" w:themeColor="text1"/>
        </w:rPr>
      </w:pPr>
      <w:r w:rsidRPr="00802489">
        <w:rPr>
          <w:color w:val="000000" w:themeColor="text1"/>
        </w:rPr>
        <w:t>Améliorer la gouvernance (savoir combien d’enseignants sont nécessaires,</w:t>
      </w:r>
      <w:r w:rsidR="00F567B3" w:rsidRPr="00802489">
        <w:rPr>
          <w:color w:val="000000" w:themeColor="text1"/>
        </w:rPr>
        <w:t xml:space="preserve"> analyser les orientations...) et établir une c</w:t>
      </w:r>
      <w:r w:rsidRPr="00802489">
        <w:rPr>
          <w:color w:val="000000" w:themeColor="text1"/>
        </w:rPr>
        <w:t>artographie des enseignants et des besoins afin de réguler l’enseign</w:t>
      </w:r>
      <w:r w:rsidR="00F567B3" w:rsidRPr="00802489">
        <w:rPr>
          <w:color w:val="000000" w:themeColor="text1"/>
        </w:rPr>
        <w:t>ement et le dispositif éducatif</w:t>
      </w:r>
    </w:p>
    <w:p w14:paraId="1EB57FFA" w14:textId="77777777" w:rsidR="00195E76" w:rsidRPr="00802489" w:rsidRDefault="00195E76" w:rsidP="00C97AF8">
      <w:pPr>
        <w:pStyle w:val="Sansinterligne"/>
        <w:numPr>
          <w:ilvl w:val="0"/>
          <w:numId w:val="31"/>
        </w:numPr>
        <w:jc w:val="both"/>
        <w:rPr>
          <w:color w:val="000000" w:themeColor="text1"/>
        </w:rPr>
      </w:pPr>
      <w:r w:rsidRPr="00802489">
        <w:rPr>
          <w:color w:val="000000" w:themeColor="text1"/>
        </w:rPr>
        <w:t xml:space="preserve">Organiser </w:t>
      </w:r>
      <w:r w:rsidR="00802489" w:rsidRPr="00802489">
        <w:rPr>
          <w:color w:val="000000" w:themeColor="text1"/>
        </w:rPr>
        <w:t>la f</w:t>
      </w:r>
      <w:r w:rsidRPr="00802489">
        <w:rPr>
          <w:color w:val="000000" w:themeColor="text1"/>
        </w:rPr>
        <w:t>ormation continuée</w:t>
      </w:r>
    </w:p>
    <w:p w14:paraId="33FB674C" w14:textId="77777777" w:rsidR="00195E76" w:rsidRPr="00802489" w:rsidRDefault="00195E76" w:rsidP="00C97AF8">
      <w:pPr>
        <w:pStyle w:val="Sansinterligne"/>
        <w:numPr>
          <w:ilvl w:val="0"/>
          <w:numId w:val="31"/>
        </w:numPr>
        <w:jc w:val="both"/>
        <w:rPr>
          <w:color w:val="000000" w:themeColor="text1"/>
        </w:rPr>
      </w:pPr>
      <w:r w:rsidRPr="00802489">
        <w:rPr>
          <w:color w:val="000000" w:themeColor="text1"/>
        </w:rPr>
        <w:t xml:space="preserve">Créer un dialogue social. Les syndicats doivent appuyer le travail du ministère. </w:t>
      </w:r>
    </w:p>
    <w:p w14:paraId="4EB6A168" w14:textId="77777777" w:rsidR="00195E76" w:rsidRPr="00802489" w:rsidRDefault="00195E76" w:rsidP="00C97AF8">
      <w:pPr>
        <w:pStyle w:val="Sansinterligne"/>
        <w:numPr>
          <w:ilvl w:val="0"/>
          <w:numId w:val="31"/>
        </w:numPr>
        <w:jc w:val="both"/>
        <w:rPr>
          <w:color w:val="000000" w:themeColor="text1"/>
        </w:rPr>
      </w:pPr>
      <w:r w:rsidRPr="00802489">
        <w:rPr>
          <w:color w:val="000000" w:themeColor="text1"/>
        </w:rPr>
        <w:t>Orienter la formation de professeurs, de formateurs vers les compétences et la validation des compétences, en coordination avec l’INFP</w:t>
      </w:r>
    </w:p>
    <w:p w14:paraId="4F5AE19B" w14:textId="77777777" w:rsidR="00195E76" w:rsidRPr="009F6FFD" w:rsidRDefault="00195E76" w:rsidP="00195E76">
      <w:pPr>
        <w:pStyle w:val="Sansinterligne"/>
      </w:pPr>
    </w:p>
    <w:p w14:paraId="181BEACA" w14:textId="77777777" w:rsidR="00090476" w:rsidRPr="009F6FFD" w:rsidRDefault="00090476" w:rsidP="00090476">
      <w:pPr>
        <w:pStyle w:val="Titre1"/>
        <w:pBdr>
          <w:bottom w:val="single" w:sz="4" w:space="1" w:color="auto"/>
        </w:pBdr>
        <w:rPr>
          <w:rFonts w:asciiTheme="minorHAnsi" w:hAnsiTheme="minorHAnsi"/>
          <w:color w:val="0070C0"/>
          <w:sz w:val="30"/>
          <w:szCs w:val="30"/>
          <w:lang w:val="fr-BE"/>
        </w:rPr>
      </w:pPr>
      <w:r w:rsidRPr="009F6FFD">
        <w:rPr>
          <w:rFonts w:asciiTheme="minorHAnsi" w:hAnsiTheme="minorHAnsi"/>
          <w:color w:val="0070C0"/>
          <w:sz w:val="30"/>
          <w:szCs w:val="30"/>
          <w:lang w:val="fr-BE"/>
        </w:rPr>
        <w:t>Université d’Etat d’Haïti (UEH)</w:t>
      </w:r>
    </w:p>
    <w:p w14:paraId="020B050E" w14:textId="77777777" w:rsidR="00090476" w:rsidRPr="009F6FFD" w:rsidRDefault="00090476" w:rsidP="00090476">
      <w:pPr>
        <w:rPr>
          <w:lang w:val="fr-BE"/>
        </w:rPr>
      </w:pPr>
    </w:p>
    <w:p w14:paraId="173430BE" w14:textId="77777777" w:rsidR="00090476" w:rsidRPr="009F6FFD" w:rsidRDefault="00090476" w:rsidP="00090476">
      <w:pPr>
        <w:autoSpaceDE w:val="0"/>
        <w:autoSpaceDN w:val="0"/>
        <w:adjustRightInd w:val="0"/>
        <w:spacing w:after="240" w:line="280" w:lineRule="atLeast"/>
        <w:rPr>
          <w:rFonts w:cs="Times Roman"/>
          <w:color w:val="000000"/>
          <w:lang w:val="fr-BE"/>
        </w:rPr>
      </w:pPr>
      <w:r w:rsidRPr="009F6FFD">
        <w:rPr>
          <w:lang w:val="fr-BE"/>
        </w:rPr>
        <w:t xml:space="preserve">L’université d’Etat d’Haïti a été créée par le rassemblement de diverses facultés préexistantes sous une seule coupole dès 1944. Elle sera consacrée par la Constitution de 1987. L’article 208 de cette constitution née du renversement de la dictature des Duvalier et de l’espoir démocratique qu’elle portait, stipule : </w:t>
      </w:r>
      <w:r w:rsidRPr="009F6FFD">
        <w:rPr>
          <w:rFonts w:cs="Helvetica"/>
          <w:i/>
          <w:color w:val="000000"/>
          <w:lang w:val="fr-BE"/>
        </w:rPr>
        <w:t xml:space="preserve">L'Enseignement Supérieur est libre. Il est dispensé par l'Université d'Etat d'Haïti qui est autonome et par des Ecoles Supérieures Publiques et des Ecoles Supérieures Privées agréés par l'Etat. </w:t>
      </w:r>
    </w:p>
    <w:p w14:paraId="483EB47A" w14:textId="77777777" w:rsidR="00090476" w:rsidRPr="009F6FFD" w:rsidRDefault="00090476" w:rsidP="00090476">
      <w:pPr>
        <w:rPr>
          <w:lang w:val="fr-BE"/>
        </w:rPr>
      </w:pPr>
      <w:r w:rsidRPr="009F6FFD">
        <w:rPr>
          <w:lang w:val="fr-BE"/>
        </w:rPr>
        <w:t xml:space="preserve">La loi organique prévue par l’article 212 afin de régler le fonctionnement de l’Université n’a jamais été adoptée. Une loi contenant des dispositions transitoires a été votée en 1997 mais l’appareil législatif, réglementaire et institutionnel en général est faible. </w:t>
      </w:r>
    </w:p>
    <w:p w14:paraId="289E82CA" w14:textId="77777777" w:rsidR="007D5DC1" w:rsidRPr="009F6FFD" w:rsidRDefault="007D5DC1" w:rsidP="00090476">
      <w:pPr>
        <w:rPr>
          <w:lang w:val="fr-BE"/>
        </w:rPr>
      </w:pPr>
    </w:p>
    <w:p w14:paraId="640C4A62" w14:textId="77777777" w:rsidR="00090476" w:rsidRPr="009F6FFD" w:rsidRDefault="00090476" w:rsidP="00090476">
      <w:pPr>
        <w:rPr>
          <w:lang w:val="fr-BE"/>
        </w:rPr>
      </w:pPr>
      <w:r w:rsidRPr="009F6FFD">
        <w:rPr>
          <w:lang w:val="fr-BE"/>
        </w:rPr>
        <w:t>L’université comprend 11 facultés et écoles à Port-au-Prince et 7 entités de province. Elle rassemble plus de 50% des étudiants des universités, soit 30.000 personnes et plus de 50% des enseignants de l’enseignement supérieur, soit 1.500 professeurs et près de 800 membres des personnels administratifs, techniques et ouvriers. L’UEH dispose d’un plan stratégique 2011-2020 composé de 7 orientations</w:t>
      </w:r>
      <w:r w:rsidR="007D5DC1" w:rsidRPr="009F6FFD">
        <w:rPr>
          <w:lang w:val="fr-BE"/>
        </w:rPr>
        <w:t xml:space="preserve"> pour améliorer ou renforcer la gouvernance, les infrastructures, l’engagement et la </w:t>
      </w:r>
      <w:r w:rsidR="007D5DC1" w:rsidRPr="009F6FFD">
        <w:rPr>
          <w:lang w:val="fr-BE"/>
        </w:rPr>
        <w:lastRenderedPageBreak/>
        <w:t xml:space="preserve">qualification des enseignants, l’adéquation entre l’offre de formation et les besoins, la recherche, les services à la communauté et </w:t>
      </w:r>
      <w:proofErr w:type="gramStart"/>
      <w:r w:rsidR="007D5DC1" w:rsidRPr="009F6FFD">
        <w:rPr>
          <w:lang w:val="fr-BE"/>
        </w:rPr>
        <w:t>les  relations</w:t>
      </w:r>
      <w:proofErr w:type="gramEnd"/>
      <w:r w:rsidR="007D5DC1" w:rsidRPr="009F6FFD">
        <w:rPr>
          <w:lang w:val="fr-BE"/>
        </w:rPr>
        <w:t xml:space="preserve"> internationales</w:t>
      </w:r>
      <w:r w:rsidRPr="009F6FFD">
        <w:rPr>
          <w:lang w:val="fr-BE"/>
        </w:rPr>
        <w:t xml:space="preserve">. </w:t>
      </w:r>
    </w:p>
    <w:p w14:paraId="468E8AFC" w14:textId="77777777" w:rsidR="00090476" w:rsidRPr="009F6FFD" w:rsidRDefault="00090476" w:rsidP="00090476">
      <w:pPr>
        <w:rPr>
          <w:lang w:val="fr-BE"/>
        </w:rPr>
      </w:pPr>
    </w:p>
    <w:p w14:paraId="6576C946" w14:textId="77777777" w:rsidR="007D5DC1" w:rsidRPr="009F6FFD" w:rsidRDefault="00090476" w:rsidP="00090476">
      <w:pPr>
        <w:rPr>
          <w:lang w:val="fr-BE"/>
        </w:rPr>
      </w:pPr>
      <w:r w:rsidRPr="009F6FFD">
        <w:rPr>
          <w:lang w:val="fr-BE"/>
        </w:rPr>
        <w:t xml:space="preserve">L’ARES, anciennement CUD, a établi depuis 1998 des relations de coopération institutionnelle avec l’UEH. </w:t>
      </w:r>
    </w:p>
    <w:p w14:paraId="19147992" w14:textId="77777777" w:rsidR="007D5DC1" w:rsidRPr="009F6FFD" w:rsidRDefault="007D5DC1" w:rsidP="00090476">
      <w:pPr>
        <w:rPr>
          <w:lang w:val="fr-BE"/>
        </w:rPr>
      </w:pPr>
    </w:p>
    <w:p w14:paraId="4188822C" w14:textId="77777777" w:rsidR="00090476" w:rsidRPr="009F6FFD" w:rsidRDefault="00090476" w:rsidP="00090476">
      <w:pPr>
        <w:rPr>
          <w:lang w:val="fr-BE"/>
        </w:rPr>
      </w:pPr>
      <w:r w:rsidRPr="009F6FFD">
        <w:rPr>
          <w:lang w:val="fr-BE"/>
        </w:rPr>
        <w:t xml:space="preserve">Après un programme </w:t>
      </w:r>
      <w:r w:rsidRPr="009F6FFD">
        <w:rPr>
          <w:i/>
          <w:lang w:val="fr-BE"/>
        </w:rPr>
        <w:t>ad hoc</w:t>
      </w:r>
      <w:r w:rsidRPr="009F6FFD">
        <w:rPr>
          <w:lang w:val="fr-BE"/>
        </w:rPr>
        <w:t xml:space="preserve"> de 2014 à 2016 qui tentait de mieux prendre en compte les obstacles et risques liés à la situation sociale, économique et politique du pays, l’ARES-CCD a lancé un programme 2017 puis un programme 2018-2020 basé sur l’idée générale de gouvernance, suivant trois axes : </w:t>
      </w:r>
    </w:p>
    <w:p w14:paraId="2CF6AB4D" w14:textId="77777777" w:rsidR="007D5DC1" w:rsidRPr="009F6FFD" w:rsidRDefault="007D5DC1" w:rsidP="00090476">
      <w:pPr>
        <w:rPr>
          <w:lang w:val="fr-BE"/>
        </w:rPr>
      </w:pPr>
    </w:p>
    <w:p w14:paraId="0E16703C" w14:textId="77777777" w:rsidR="00090476" w:rsidRPr="009F6FFD" w:rsidRDefault="00090476" w:rsidP="00C97AF8">
      <w:pPr>
        <w:pStyle w:val="Paragraphedeliste"/>
        <w:numPr>
          <w:ilvl w:val="0"/>
          <w:numId w:val="41"/>
        </w:numPr>
      </w:pPr>
      <w:proofErr w:type="gramStart"/>
      <w:r w:rsidRPr="009F6FFD">
        <w:t>renforcement</w:t>
      </w:r>
      <w:proofErr w:type="gramEnd"/>
      <w:r w:rsidRPr="009F6FFD">
        <w:t xml:space="preserve"> de la gouvernance institutionnelle (uniformisation des normes et procédures administratives, gestion de la base de données de étudiants et des programmes, gestion des carrières, communication, gestion des bibliothèques ;</w:t>
      </w:r>
    </w:p>
    <w:p w14:paraId="0DDC574F" w14:textId="77777777" w:rsidR="00090476" w:rsidRPr="009F6FFD" w:rsidRDefault="00090476" w:rsidP="00C97AF8">
      <w:pPr>
        <w:pStyle w:val="Paragraphedeliste"/>
        <w:numPr>
          <w:ilvl w:val="0"/>
          <w:numId w:val="41"/>
        </w:numPr>
      </w:pPr>
      <w:proofErr w:type="gramStart"/>
      <w:r w:rsidRPr="009F6FFD">
        <w:t>amélioration</w:t>
      </w:r>
      <w:proofErr w:type="gramEnd"/>
      <w:r w:rsidRPr="009F6FFD">
        <w:t xml:space="preserve"> et rationalisation des enseignements de premier cycle (la plupart des enseignements concernent le premier cycle universitaire) ;</w:t>
      </w:r>
    </w:p>
    <w:p w14:paraId="590E3D4D" w14:textId="77777777" w:rsidR="00090476" w:rsidRPr="009F6FFD" w:rsidRDefault="00090476" w:rsidP="00C97AF8">
      <w:pPr>
        <w:pStyle w:val="Paragraphedeliste"/>
        <w:numPr>
          <w:ilvl w:val="0"/>
          <w:numId w:val="41"/>
        </w:numPr>
      </w:pPr>
      <w:proofErr w:type="gramStart"/>
      <w:r w:rsidRPr="009F6FFD">
        <w:t>amélioration</w:t>
      </w:r>
      <w:proofErr w:type="gramEnd"/>
      <w:r w:rsidRPr="009F6FFD">
        <w:t xml:space="preserve"> et rationalisation de la recherche, par le renforcement de la direction des études post-graduées, des masters et des doctorats.</w:t>
      </w:r>
    </w:p>
    <w:p w14:paraId="12529761" w14:textId="77777777" w:rsidR="00090476" w:rsidRPr="009F6FFD" w:rsidRDefault="00090476" w:rsidP="00090476">
      <w:pPr>
        <w:rPr>
          <w:lang w:val="fr-BE"/>
        </w:rPr>
      </w:pPr>
    </w:p>
    <w:p w14:paraId="05862701" w14:textId="14D5F89F" w:rsidR="00090476" w:rsidRPr="009F6FFD" w:rsidRDefault="00090476" w:rsidP="00090476">
      <w:pPr>
        <w:rPr>
          <w:lang w:val="fr-BE"/>
        </w:rPr>
      </w:pPr>
      <w:r w:rsidRPr="009F6FFD">
        <w:rPr>
          <w:lang w:val="fr-BE"/>
        </w:rPr>
        <w:t xml:space="preserve">Une mission d’identification a eu lieu du 25 février au 3 mars 2018 afin d’organiser le lancement de ce programme. Le plan d’action triennal issu de cette mission doit encore être finalisé et approuvé par la Commission de Coopération au Développement de l’ARES dans les semaines </w:t>
      </w:r>
      <w:r w:rsidR="002823B8">
        <w:rPr>
          <w:lang w:val="fr-BE"/>
        </w:rPr>
        <w:t>suivant la mission.</w:t>
      </w:r>
    </w:p>
    <w:p w14:paraId="0692FEC6" w14:textId="77777777" w:rsidR="00090476" w:rsidRPr="009F6FFD" w:rsidRDefault="00090476" w:rsidP="00090476">
      <w:pPr>
        <w:rPr>
          <w:lang w:val="fr-BE"/>
        </w:rPr>
      </w:pPr>
    </w:p>
    <w:p w14:paraId="5044A841" w14:textId="77777777" w:rsidR="00090476" w:rsidRPr="009F6FFD" w:rsidRDefault="00090476" w:rsidP="00090476">
      <w:pPr>
        <w:rPr>
          <w:color w:val="000000" w:themeColor="text1"/>
          <w:lang w:val="fr-BE"/>
        </w:rPr>
      </w:pPr>
      <w:r w:rsidRPr="009F6FFD">
        <w:rPr>
          <w:color w:val="000000" w:themeColor="text1"/>
          <w:lang w:val="fr-BE"/>
        </w:rPr>
        <w:t>La poursuite des programmes de coopération illustre bien le grand besoin et la volonté de coopérer de la part de l’UEH.</w:t>
      </w:r>
      <w:r w:rsidR="000B6727" w:rsidRPr="009F6FFD">
        <w:rPr>
          <w:color w:val="000000" w:themeColor="text1"/>
          <w:lang w:val="fr-BE"/>
        </w:rPr>
        <w:t xml:space="preserve"> Les évaluations montrent également la nécessité d’un travail dans la durée pour obtenir des résultats et les pérenniser.</w:t>
      </w:r>
    </w:p>
    <w:p w14:paraId="74F79389" w14:textId="77777777" w:rsidR="00090476" w:rsidRPr="009F6FFD" w:rsidRDefault="00090476" w:rsidP="00090476">
      <w:pPr>
        <w:rPr>
          <w:lang w:val="fr-BE"/>
        </w:rPr>
      </w:pPr>
    </w:p>
    <w:p w14:paraId="58E3EB60" w14:textId="77777777" w:rsidR="00802489" w:rsidRDefault="00802489">
      <w:pPr>
        <w:keepNext w:val="0"/>
        <w:widowControl/>
        <w:shd w:val="clear" w:color="auto" w:fill="auto"/>
        <w:suppressAutoHyphens w:val="0"/>
        <w:spacing w:after="160" w:line="259" w:lineRule="auto"/>
        <w:jc w:val="left"/>
        <w:textAlignment w:val="auto"/>
        <w:rPr>
          <w:lang w:val="fr-BE"/>
        </w:rPr>
      </w:pPr>
    </w:p>
    <w:p w14:paraId="3AC99E69" w14:textId="77777777" w:rsidR="00802489" w:rsidRDefault="00802489">
      <w:pPr>
        <w:keepNext w:val="0"/>
        <w:widowControl/>
        <w:shd w:val="clear" w:color="auto" w:fill="auto"/>
        <w:suppressAutoHyphens w:val="0"/>
        <w:spacing w:after="160" w:line="259" w:lineRule="auto"/>
        <w:jc w:val="left"/>
        <w:textAlignment w:val="auto"/>
        <w:rPr>
          <w:lang w:val="fr-BE"/>
        </w:rPr>
      </w:pPr>
    </w:p>
    <w:p w14:paraId="63CF087F" w14:textId="77777777" w:rsidR="00802489" w:rsidRDefault="00802489">
      <w:pPr>
        <w:keepNext w:val="0"/>
        <w:widowControl/>
        <w:shd w:val="clear" w:color="auto" w:fill="auto"/>
        <w:suppressAutoHyphens w:val="0"/>
        <w:spacing w:after="160" w:line="259" w:lineRule="auto"/>
        <w:jc w:val="left"/>
        <w:textAlignment w:val="auto"/>
        <w:rPr>
          <w:lang w:val="fr-BE"/>
        </w:rPr>
      </w:pPr>
      <w:r>
        <w:rPr>
          <w:lang w:val="fr-BE"/>
        </w:rPr>
        <w:br w:type="page"/>
      </w:r>
    </w:p>
    <w:p w14:paraId="1885CEA0" w14:textId="77777777" w:rsidR="00090476" w:rsidRPr="009F6FFD" w:rsidRDefault="00090476" w:rsidP="00090476">
      <w:pPr>
        <w:rPr>
          <w:lang w:val="fr-BE"/>
        </w:rPr>
      </w:pPr>
    </w:p>
    <w:p w14:paraId="60548579" w14:textId="77777777" w:rsidR="00311220" w:rsidRPr="009F6FFD" w:rsidRDefault="00104025" w:rsidP="00D84BAF">
      <w:pPr>
        <w:pStyle w:val="Titre1"/>
        <w:pBdr>
          <w:bottom w:val="single" w:sz="4" w:space="1" w:color="auto"/>
        </w:pBdr>
        <w:rPr>
          <w:rFonts w:asciiTheme="minorHAnsi" w:hAnsiTheme="minorHAnsi"/>
          <w:b/>
          <w:color w:val="0070C0"/>
          <w:sz w:val="30"/>
          <w:szCs w:val="30"/>
          <w:lang w:val="fr-BE"/>
        </w:rPr>
      </w:pPr>
      <w:r>
        <w:rPr>
          <w:rFonts w:asciiTheme="minorHAnsi" w:hAnsiTheme="minorHAnsi"/>
          <w:b/>
          <w:color w:val="0070C0"/>
          <w:sz w:val="30"/>
          <w:szCs w:val="30"/>
          <w:lang w:val="fr-BE"/>
        </w:rPr>
        <w:t>Table par</w:t>
      </w:r>
      <w:r w:rsidR="00F16D56" w:rsidRPr="009F6FFD">
        <w:rPr>
          <w:rFonts w:asciiTheme="minorHAnsi" w:hAnsiTheme="minorHAnsi"/>
          <w:b/>
          <w:color w:val="0070C0"/>
          <w:sz w:val="30"/>
          <w:szCs w:val="30"/>
          <w:lang w:val="fr-BE"/>
        </w:rPr>
        <w:t xml:space="preserve"> thématique</w:t>
      </w:r>
    </w:p>
    <w:p w14:paraId="25915963" w14:textId="77777777" w:rsidR="00E9340C" w:rsidRPr="009F6FFD" w:rsidRDefault="00E9340C" w:rsidP="003649CD">
      <w:pPr>
        <w:rPr>
          <w:lang w:val="fr-BE"/>
        </w:rPr>
      </w:pPr>
    </w:p>
    <w:p w14:paraId="541EEA0E" w14:textId="77777777" w:rsidR="00F16D56" w:rsidRPr="009F6FFD" w:rsidRDefault="00F16D56">
      <w:pPr>
        <w:keepNext w:val="0"/>
        <w:widowControl/>
        <w:shd w:val="clear" w:color="auto" w:fill="auto"/>
        <w:suppressAutoHyphens w:val="0"/>
        <w:spacing w:after="160" w:line="259" w:lineRule="auto"/>
        <w:jc w:val="left"/>
        <w:textAlignment w:val="auto"/>
        <w:rPr>
          <w:color w:val="70AD47" w:themeColor="accent6"/>
          <w:sz w:val="26"/>
          <w:szCs w:val="26"/>
          <w:lang w:val="fr-BE"/>
        </w:rPr>
      </w:pPr>
      <w:r w:rsidRPr="009F6FFD">
        <w:rPr>
          <w:color w:val="70AD47" w:themeColor="accent6"/>
          <w:sz w:val="26"/>
          <w:szCs w:val="26"/>
          <w:lang w:val="fr-BE"/>
        </w:rPr>
        <w:t>Situation socio-économique et politique d’Haïti</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16D56" w:rsidRPr="00AC6426" w14:paraId="57F3D78A" w14:textId="77777777" w:rsidTr="00F16D56">
        <w:tc>
          <w:tcPr>
            <w:tcW w:w="9062" w:type="dxa"/>
          </w:tcPr>
          <w:p w14:paraId="4105F2AD" w14:textId="77777777" w:rsidR="00F16D56" w:rsidRPr="009F6FFD" w:rsidRDefault="00F16D56" w:rsidP="00B33156">
            <w:pPr>
              <w:keepNext w:val="0"/>
              <w:widowControl/>
              <w:shd w:val="clear" w:color="auto" w:fill="auto"/>
              <w:suppressAutoHyphens w:val="0"/>
              <w:spacing w:after="160" w:line="259" w:lineRule="auto"/>
              <w:ind w:left="360"/>
              <w:jc w:val="left"/>
              <w:textAlignment w:val="auto"/>
              <w:rPr>
                <w:b/>
                <w:color w:val="000000" w:themeColor="text1"/>
                <w:szCs w:val="22"/>
                <w:lang w:val="fr-BE"/>
              </w:rPr>
            </w:pPr>
            <w:r w:rsidRPr="009F6FFD">
              <w:rPr>
                <w:b/>
                <w:color w:val="000000" w:themeColor="text1"/>
                <w:szCs w:val="22"/>
                <w:lang w:val="fr-BE"/>
              </w:rPr>
              <w:t xml:space="preserve">Thématique abordée en </w:t>
            </w:r>
            <w:r w:rsidR="005C4257" w:rsidRPr="009F6FFD">
              <w:rPr>
                <w:b/>
                <w:color w:val="000000" w:themeColor="text1"/>
                <w:szCs w:val="22"/>
                <w:lang w:val="fr-BE"/>
              </w:rPr>
              <w:t>priorité</w:t>
            </w:r>
            <w:r w:rsidRPr="009F6FFD">
              <w:rPr>
                <w:b/>
                <w:color w:val="000000" w:themeColor="text1"/>
                <w:szCs w:val="22"/>
                <w:lang w:val="fr-BE"/>
              </w:rPr>
              <w:t xml:space="preserve"> dans les rencontres suivantes</w:t>
            </w:r>
          </w:p>
          <w:p w14:paraId="1C3BBDA7" w14:textId="77777777" w:rsidR="00F16D56" w:rsidRPr="00222203" w:rsidRDefault="00F108A7" w:rsidP="00C97AF8">
            <w:pPr>
              <w:pStyle w:val="Paragraphedeliste"/>
              <w:numPr>
                <w:ilvl w:val="0"/>
                <w:numId w:val="38"/>
              </w:numPr>
              <w:spacing w:after="160" w:line="259" w:lineRule="auto"/>
              <w:rPr>
                <w:color w:val="000000" w:themeColor="text1"/>
                <w:szCs w:val="22"/>
              </w:rPr>
            </w:pPr>
            <w:hyperlink w:anchor="_Délégation_de_l’Union" w:history="1">
              <w:r w:rsidR="00222203" w:rsidRPr="00104025">
                <w:rPr>
                  <w:rStyle w:val="Lienhypertexte"/>
                  <w:szCs w:val="22"/>
                </w:rPr>
                <w:t>Matt Woods, Délégation de l’Union européenne</w:t>
              </w:r>
            </w:hyperlink>
          </w:p>
          <w:p w14:paraId="3AE76B3D" w14:textId="77777777" w:rsidR="00F16D56" w:rsidRPr="009F6FFD" w:rsidRDefault="00F16D56" w:rsidP="00B33156">
            <w:pPr>
              <w:ind w:left="360"/>
              <w:rPr>
                <w:color w:val="000000" w:themeColor="text1"/>
                <w:lang w:val="fr-BE"/>
              </w:rPr>
            </w:pPr>
            <w:r w:rsidRPr="009F6FFD">
              <w:rPr>
                <w:b/>
                <w:color w:val="000000" w:themeColor="text1"/>
                <w:lang w:val="fr-BE"/>
              </w:rPr>
              <w:t>Pour aller plus loin</w:t>
            </w:r>
            <w:r w:rsidRPr="009F6FFD">
              <w:rPr>
                <w:color w:val="000000" w:themeColor="text1"/>
                <w:lang w:val="fr-BE"/>
              </w:rPr>
              <w:t xml:space="preserve"> : </w:t>
            </w:r>
          </w:p>
          <w:p w14:paraId="5B09C625" w14:textId="77777777" w:rsidR="00F16D56" w:rsidRPr="009F6FFD" w:rsidRDefault="00F16D56" w:rsidP="00343F33">
            <w:pPr>
              <w:pStyle w:val="Paragraphedeliste"/>
              <w:numPr>
                <w:ilvl w:val="0"/>
                <w:numId w:val="2"/>
              </w:numPr>
            </w:pPr>
            <w:r w:rsidRPr="009F6FFD">
              <w:t xml:space="preserve"> </w:t>
            </w:r>
            <w:hyperlink r:id="rId25" w:history="1">
              <w:r w:rsidRPr="009F6FFD">
                <w:rPr>
                  <w:rStyle w:val="Lienhypertexte"/>
                </w:rPr>
                <w:t>Wallonia.be, Indicateurs politiques Haïti</w:t>
              </w:r>
            </w:hyperlink>
          </w:p>
          <w:p w14:paraId="2103621E" w14:textId="77777777" w:rsidR="00F16D56" w:rsidRPr="009F6FFD" w:rsidRDefault="00F108A7" w:rsidP="00343F33">
            <w:pPr>
              <w:pStyle w:val="Paragraphedeliste"/>
              <w:numPr>
                <w:ilvl w:val="0"/>
                <w:numId w:val="2"/>
              </w:numPr>
              <w:rPr>
                <w:color w:val="0563C1" w:themeColor="hyperlink"/>
                <w:u w:val="single"/>
              </w:rPr>
            </w:pPr>
            <w:hyperlink r:id="rId26" w:history="1">
              <w:r w:rsidR="00F16D56" w:rsidRPr="009F6FFD">
                <w:rPr>
                  <w:rStyle w:val="Lienhypertexte"/>
                </w:rPr>
                <w:t>Analyse commune de contexte Haïti - 2015</w:t>
              </w:r>
            </w:hyperlink>
          </w:p>
          <w:p w14:paraId="19D7E939" w14:textId="77777777" w:rsidR="00F16D56" w:rsidRPr="009F6FFD" w:rsidRDefault="00F108A7" w:rsidP="00343F33">
            <w:pPr>
              <w:pStyle w:val="Paragraphedeliste"/>
              <w:numPr>
                <w:ilvl w:val="0"/>
                <w:numId w:val="2"/>
              </w:numPr>
              <w:rPr>
                <w:color w:val="0563C1" w:themeColor="hyperlink"/>
                <w:u w:val="single"/>
              </w:rPr>
            </w:pPr>
            <w:hyperlink r:id="rId27" w:history="1">
              <w:proofErr w:type="spellStart"/>
              <w:r w:rsidR="00F16D56" w:rsidRPr="009F6FFD">
                <w:rPr>
                  <w:rStyle w:val="Lienhypertexte"/>
                </w:rPr>
                <w:t>Transparency</w:t>
              </w:r>
              <w:proofErr w:type="spellEnd"/>
              <w:r w:rsidR="00F16D56" w:rsidRPr="009F6FFD">
                <w:rPr>
                  <w:rStyle w:val="Lienhypertexte"/>
                </w:rPr>
                <w:t xml:space="preserve"> International - Corruption perception index 2017</w:t>
              </w:r>
            </w:hyperlink>
          </w:p>
          <w:p w14:paraId="0B1AFEC3" w14:textId="694DC1BD" w:rsidR="00F16D56" w:rsidRPr="00FD28B7" w:rsidRDefault="00F108A7" w:rsidP="00343F33">
            <w:pPr>
              <w:pStyle w:val="Paragraphedeliste"/>
              <w:numPr>
                <w:ilvl w:val="0"/>
                <w:numId w:val="2"/>
              </w:numPr>
              <w:rPr>
                <w:color w:val="0563C1" w:themeColor="hyperlink"/>
                <w:u w:val="single"/>
                <w:lang w:val="en-US"/>
              </w:rPr>
            </w:pPr>
            <w:hyperlink r:id="rId28" w:history="1">
              <w:r w:rsidR="00F16D56" w:rsidRPr="00FD28B7">
                <w:rPr>
                  <w:rStyle w:val="Lienhypertexte"/>
                  <w:lang w:val="en-US"/>
                </w:rPr>
                <w:t>World Bank, harmonized list of fragile situations, 2018</w:t>
              </w:r>
            </w:hyperlink>
            <w:r w:rsidR="00F16D56" w:rsidRPr="00FD28B7">
              <w:rPr>
                <w:color w:val="0563C1" w:themeColor="hyperlink"/>
                <w:u w:val="single"/>
                <w:lang w:val="en-US"/>
              </w:rPr>
              <w:t xml:space="preserve"> </w:t>
            </w:r>
          </w:p>
          <w:p w14:paraId="759AF5F6" w14:textId="77777777" w:rsidR="00F16D56" w:rsidRDefault="00F108A7" w:rsidP="00343F33">
            <w:pPr>
              <w:pStyle w:val="Paragraphedeliste"/>
              <w:numPr>
                <w:ilvl w:val="0"/>
                <w:numId w:val="2"/>
              </w:numPr>
              <w:rPr>
                <w:rStyle w:val="Lienhypertexte"/>
              </w:rPr>
            </w:pPr>
            <w:hyperlink r:id="rId29" w:anchor="page1" w:history="1">
              <w:r w:rsidR="00F16D56" w:rsidRPr="009F6FFD">
                <w:rPr>
                  <w:rStyle w:val="Lienhypertexte"/>
                </w:rPr>
                <w:t xml:space="preserve">États de fragilité </w:t>
              </w:r>
              <w:proofErr w:type="gramStart"/>
              <w:r w:rsidR="00F16D56" w:rsidRPr="009F6FFD">
                <w:rPr>
                  <w:rStyle w:val="Lienhypertexte"/>
                </w:rPr>
                <w:t>2016:</w:t>
              </w:r>
              <w:proofErr w:type="gramEnd"/>
              <w:r w:rsidR="00F16D56" w:rsidRPr="009F6FFD">
                <w:rPr>
                  <w:rStyle w:val="Lienhypertexte"/>
                </w:rPr>
                <w:t xml:space="preserve"> Comprendre la violence, OCDE</w:t>
              </w:r>
            </w:hyperlink>
          </w:p>
          <w:p w14:paraId="25AC2428" w14:textId="008AF3EE" w:rsidR="002823B8" w:rsidRPr="002823B8" w:rsidRDefault="002823B8" w:rsidP="002823B8">
            <w:pPr>
              <w:pStyle w:val="Paragraphedeliste"/>
              <w:numPr>
                <w:ilvl w:val="0"/>
                <w:numId w:val="2"/>
              </w:numPr>
              <w:spacing w:after="160" w:line="259" w:lineRule="auto"/>
              <w:rPr>
                <w:color w:val="70AD47" w:themeColor="accent6"/>
                <w:szCs w:val="22"/>
              </w:rPr>
            </w:pPr>
            <w:hyperlink r:id="rId30" w:history="1">
              <w:r w:rsidRPr="002823B8">
                <w:rPr>
                  <w:rStyle w:val="Lienhypertexte"/>
                  <w:szCs w:val="22"/>
                </w:rPr>
                <w:t>Inventaire pour le positionnement du secteur des affaires au regard des textes législatifs et réglementaires, Forum économique du secteur privé haïtien, avril 2016</w:t>
              </w:r>
            </w:hyperlink>
          </w:p>
        </w:tc>
      </w:tr>
    </w:tbl>
    <w:p w14:paraId="6F4548DB" w14:textId="77777777" w:rsidR="00816D7E" w:rsidRPr="009F6FFD" w:rsidRDefault="00F16D56">
      <w:pPr>
        <w:keepNext w:val="0"/>
        <w:widowControl/>
        <w:shd w:val="clear" w:color="auto" w:fill="auto"/>
        <w:suppressAutoHyphens w:val="0"/>
        <w:spacing w:after="160" w:line="259" w:lineRule="auto"/>
        <w:jc w:val="left"/>
        <w:textAlignment w:val="auto"/>
        <w:rPr>
          <w:color w:val="000000" w:themeColor="text1"/>
          <w:lang w:val="fr-BE"/>
        </w:rPr>
      </w:pPr>
      <w:r w:rsidRPr="009F6FFD">
        <w:rPr>
          <w:color w:val="70AD47" w:themeColor="accent6"/>
          <w:sz w:val="26"/>
          <w:szCs w:val="26"/>
          <w:lang w:val="fr-BE"/>
        </w:rPr>
        <w:t>E</w:t>
      </w:r>
      <w:r w:rsidR="00C90724" w:rsidRPr="009F6FFD">
        <w:rPr>
          <w:color w:val="70AD47" w:themeColor="accent6"/>
          <w:sz w:val="26"/>
          <w:szCs w:val="26"/>
          <w:lang w:val="fr-BE"/>
        </w:rPr>
        <w:t>njeu</w:t>
      </w:r>
      <w:r w:rsidR="00B01345">
        <w:rPr>
          <w:color w:val="70AD47" w:themeColor="accent6"/>
          <w:sz w:val="26"/>
          <w:szCs w:val="26"/>
          <w:lang w:val="fr-BE"/>
        </w:rPr>
        <w:t>x</w:t>
      </w:r>
      <w:r w:rsidR="00C90724" w:rsidRPr="009F6FFD">
        <w:rPr>
          <w:color w:val="70AD47" w:themeColor="accent6"/>
          <w:sz w:val="26"/>
          <w:szCs w:val="26"/>
          <w:lang w:val="fr-BE"/>
        </w:rPr>
        <w:t xml:space="preserve"> agricole</w:t>
      </w:r>
      <w:r w:rsidR="00B01345">
        <w:rPr>
          <w:color w:val="70AD47" w:themeColor="accent6"/>
          <w:sz w:val="26"/>
          <w:szCs w:val="26"/>
          <w:lang w:val="fr-BE"/>
        </w:rPr>
        <w:t>s</w:t>
      </w:r>
    </w:p>
    <w:tbl>
      <w:tblPr>
        <w:tblStyle w:val="Grilledutableau"/>
        <w:tblpPr w:leftFromText="141" w:rightFromText="141" w:vertAnchor="text" w:tblpX="113"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9"/>
      </w:tblGrid>
      <w:tr w:rsidR="00A82576" w:rsidRPr="00AC6426" w14:paraId="15B8EAD4" w14:textId="77777777" w:rsidTr="00B33156">
        <w:tc>
          <w:tcPr>
            <w:tcW w:w="8949" w:type="dxa"/>
          </w:tcPr>
          <w:p w14:paraId="4D981DBE" w14:textId="77777777" w:rsidR="00B33156" w:rsidRDefault="00C82454" w:rsidP="00B33156">
            <w:pPr>
              <w:ind w:left="360"/>
              <w:rPr>
                <w:lang w:val="fr-BE"/>
              </w:rPr>
            </w:pPr>
            <w:r w:rsidRPr="009F6FFD">
              <w:rPr>
                <w:color w:val="000000" w:themeColor="text1"/>
                <w:lang w:val="fr-BE"/>
              </w:rPr>
              <w:t xml:space="preserve"> </w:t>
            </w:r>
            <w:r w:rsidR="00A82576" w:rsidRPr="009F6FFD">
              <w:rPr>
                <w:b/>
                <w:lang w:val="fr-BE"/>
              </w:rPr>
              <w:t>Thématique abordée en priorité durant les rencontres suivantes</w:t>
            </w:r>
            <w:r w:rsidR="00A82576" w:rsidRPr="009F6FFD">
              <w:rPr>
                <w:lang w:val="fr-BE"/>
              </w:rPr>
              <w:t xml:space="preserve"> : </w:t>
            </w:r>
          </w:p>
          <w:p w14:paraId="0348A0D4" w14:textId="24B1A1C7" w:rsidR="00222203" w:rsidRPr="00B33156" w:rsidRDefault="00F108A7" w:rsidP="00B33156">
            <w:pPr>
              <w:pStyle w:val="Paragraphedeliste"/>
              <w:numPr>
                <w:ilvl w:val="0"/>
                <w:numId w:val="62"/>
              </w:numPr>
              <w:rPr>
                <w:szCs w:val="22"/>
              </w:rPr>
            </w:pPr>
            <w:hyperlink w:anchor="_Ministère_de_l’agriculture," w:history="1">
              <w:r w:rsidR="00222203" w:rsidRPr="00B33156">
                <w:rPr>
                  <w:rStyle w:val="Lienhypertexte"/>
                  <w:szCs w:val="22"/>
                </w:rPr>
                <w:t xml:space="preserve">Louis Marie Laventure et M. </w:t>
              </w:r>
              <w:proofErr w:type="spellStart"/>
              <w:r w:rsidR="00222203" w:rsidRPr="00B33156">
                <w:rPr>
                  <w:rStyle w:val="Lienhypertexte"/>
                  <w:szCs w:val="22"/>
                </w:rPr>
                <w:t>Sanspeur</w:t>
              </w:r>
              <w:proofErr w:type="spellEnd"/>
              <w:r w:rsidR="00222203" w:rsidRPr="00B33156">
                <w:rPr>
                  <w:rStyle w:val="Lienhypertexte"/>
                  <w:szCs w:val="22"/>
                </w:rPr>
                <w:t>, Ministère de l’agriculture, des ressources naturelles et du développement rural (MARNDR)/DFEA</w:t>
              </w:r>
            </w:hyperlink>
          </w:p>
          <w:p w14:paraId="144EA4B5" w14:textId="77777777" w:rsidR="00222203" w:rsidRPr="009F6FFD" w:rsidRDefault="00F108A7" w:rsidP="00222203">
            <w:pPr>
              <w:pStyle w:val="Paragraphedeliste"/>
              <w:numPr>
                <w:ilvl w:val="0"/>
                <w:numId w:val="8"/>
              </w:numPr>
              <w:rPr>
                <w:szCs w:val="22"/>
              </w:rPr>
            </w:pPr>
            <w:hyperlink w:anchor="_Coordination_nationale_de" w:history="1">
              <w:r w:rsidR="00222203" w:rsidRPr="00104025">
                <w:rPr>
                  <w:rStyle w:val="Lienhypertexte"/>
                  <w:szCs w:val="22"/>
                </w:rPr>
                <w:t xml:space="preserve">M. </w:t>
              </w:r>
              <w:proofErr w:type="spellStart"/>
              <w:r w:rsidR="00222203" w:rsidRPr="00104025">
                <w:rPr>
                  <w:rStyle w:val="Lienhypertexte"/>
                  <w:szCs w:val="22"/>
                </w:rPr>
                <w:t>Cazeau</w:t>
              </w:r>
              <w:proofErr w:type="spellEnd"/>
              <w:r w:rsidR="00222203" w:rsidRPr="00104025">
                <w:rPr>
                  <w:rStyle w:val="Lienhypertexte"/>
                  <w:szCs w:val="22"/>
                </w:rPr>
                <w:t>, Coordination Nationale de Sécurité Alimentaire (CNSA)</w:t>
              </w:r>
            </w:hyperlink>
          </w:p>
          <w:p w14:paraId="2811765F" w14:textId="77777777" w:rsidR="00816D7E" w:rsidRDefault="00F108A7" w:rsidP="005542BA">
            <w:pPr>
              <w:pStyle w:val="Paragraphedeliste"/>
              <w:numPr>
                <w:ilvl w:val="0"/>
                <w:numId w:val="8"/>
              </w:numPr>
              <w:rPr>
                <w:szCs w:val="22"/>
              </w:rPr>
            </w:pPr>
            <w:hyperlink w:anchor="_Plateforme_haïtienne_de" w:history="1">
              <w:r w:rsidR="00816D7E" w:rsidRPr="00104025">
                <w:rPr>
                  <w:rStyle w:val="Lienhypertexte"/>
                  <w:szCs w:val="22"/>
                </w:rPr>
                <w:t xml:space="preserve">Camille </w:t>
              </w:r>
              <w:proofErr w:type="spellStart"/>
              <w:r w:rsidR="00816D7E" w:rsidRPr="00104025">
                <w:rPr>
                  <w:rStyle w:val="Lienhypertexte"/>
                  <w:szCs w:val="22"/>
                </w:rPr>
                <w:t>Chalmers</w:t>
              </w:r>
              <w:proofErr w:type="spellEnd"/>
              <w:r w:rsidR="00222203" w:rsidRPr="00104025">
                <w:rPr>
                  <w:rStyle w:val="Lienhypertexte"/>
                  <w:szCs w:val="22"/>
                </w:rPr>
                <w:t>, Plateforme Haïtienne de Plaidoyer pour un Développement Alternatif (</w:t>
              </w:r>
              <w:r w:rsidR="00816D7E" w:rsidRPr="00104025">
                <w:rPr>
                  <w:rStyle w:val="Lienhypertexte"/>
                  <w:szCs w:val="22"/>
                </w:rPr>
                <w:t>PAPDA</w:t>
              </w:r>
              <w:r w:rsidR="00222203" w:rsidRPr="00104025">
                <w:rPr>
                  <w:rStyle w:val="Lienhypertexte"/>
                  <w:szCs w:val="22"/>
                </w:rPr>
                <w:t>)</w:t>
              </w:r>
            </w:hyperlink>
          </w:p>
          <w:p w14:paraId="40F6D0FC" w14:textId="1026DE2B" w:rsidR="00104025" w:rsidRDefault="00F108A7" w:rsidP="005542BA">
            <w:pPr>
              <w:pStyle w:val="Paragraphedeliste"/>
              <w:numPr>
                <w:ilvl w:val="0"/>
                <w:numId w:val="8"/>
              </w:numPr>
              <w:rPr>
                <w:szCs w:val="22"/>
              </w:rPr>
            </w:pPr>
            <w:hyperlink w:anchor="_Plateforme_haïtienne_de_1" w:history="1">
              <w:proofErr w:type="spellStart"/>
              <w:r w:rsidR="00E91DF9" w:rsidRPr="00E91DF9">
                <w:rPr>
                  <w:rStyle w:val="Lienhypertexte"/>
                  <w:szCs w:val="22"/>
                </w:rPr>
                <w:t>Ricot</w:t>
              </w:r>
              <w:proofErr w:type="spellEnd"/>
              <w:r w:rsidR="00E91DF9" w:rsidRPr="00E91DF9">
                <w:rPr>
                  <w:rStyle w:val="Lienhypertexte"/>
                  <w:szCs w:val="22"/>
                </w:rPr>
                <w:t xml:space="preserve"> </w:t>
              </w:r>
              <w:r w:rsidR="00104025" w:rsidRPr="00E91DF9">
                <w:rPr>
                  <w:rStyle w:val="Lienhypertexte"/>
                  <w:szCs w:val="22"/>
                </w:rPr>
                <w:t>Jean</w:t>
              </w:r>
              <w:r w:rsidR="00E91DF9" w:rsidRPr="00E91DF9">
                <w:rPr>
                  <w:rStyle w:val="Lienhypertexte"/>
                  <w:szCs w:val="22"/>
                </w:rPr>
                <w:t xml:space="preserve"> </w:t>
              </w:r>
              <w:r w:rsidR="00104025" w:rsidRPr="00E91DF9">
                <w:rPr>
                  <w:rStyle w:val="Lienhypertexte"/>
                  <w:szCs w:val="22"/>
                </w:rPr>
                <w:t>Pierre, PAPDA</w:t>
              </w:r>
            </w:hyperlink>
          </w:p>
          <w:p w14:paraId="57BC2F68" w14:textId="77777777" w:rsidR="00222203" w:rsidRPr="009F6FFD" w:rsidRDefault="00F108A7" w:rsidP="005542BA">
            <w:pPr>
              <w:pStyle w:val="Paragraphedeliste"/>
              <w:numPr>
                <w:ilvl w:val="0"/>
                <w:numId w:val="8"/>
              </w:numPr>
              <w:rPr>
                <w:szCs w:val="22"/>
              </w:rPr>
            </w:pPr>
            <w:hyperlink w:anchor="_Organisations_syndicales_et" w:history="1">
              <w:r w:rsidR="00222203" w:rsidRPr="00104025">
                <w:rPr>
                  <w:rStyle w:val="Lienhypertexte"/>
                  <w:szCs w:val="22"/>
                </w:rPr>
                <w:t>Organisations syndicales et paysannes</w:t>
              </w:r>
            </w:hyperlink>
          </w:p>
          <w:p w14:paraId="69739D25" w14:textId="77777777" w:rsidR="007F7A39" w:rsidRPr="009F6FFD" w:rsidRDefault="007F7A39" w:rsidP="00222203">
            <w:pPr>
              <w:pStyle w:val="Paragraphedeliste"/>
              <w:ind w:left="720"/>
              <w:rPr>
                <w:b/>
              </w:rPr>
            </w:pPr>
          </w:p>
          <w:p w14:paraId="136071A8" w14:textId="77777777" w:rsidR="004514F0" w:rsidRPr="009F6FFD" w:rsidRDefault="004514F0" w:rsidP="00B33156">
            <w:pPr>
              <w:ind w:left="360"/>
              <w:rPr>
                <w:b/>
                <w:lang w:val="fr-BE"/>
              </w:rPr>
            </w:pPr>
            <w:r w:rsidRPr="009F6FFD">
              <w:rPr>
                <w:b/>
                <w:lang w:val="fr-BE"/>
              </w:rPr>
              <w:t xml:space="preserve">Pour aller plus loin : </w:t>
            </w:r>
          </w:p>
          <w:p w14:paraId="75F4EC01" w14:textId="77777777" w:rsidR="002372F0" w:rsidRPr="009F6FFD" w:rsidRDefault="00F108A7" w:rsidP="00C97AF8">
            <w:pPr>
              <w:pStyle w:val="Paragraphedeliste"/>
              <w:numPr>
                <w:ilvl w:val="0"/>
                <w:numId w:val="54"/>
              </w:numPr>
            </w:pPr>
            <w:hyperlink r:id="rId31" w:history="1">
              <w:proofErr w:type="gramStart"/>
              <w:r w:rsidR="00E82E70" w:rsidRPr="009F6FFD">
                <w:rPr>
                  <w:rStyle w:val="Lienhypertexte"/>
                </w:rPr>
                <w:t>déclaration</w:t>
              </w:r>
              <w:proofErr w:type="gramEnd"/>
              <w:r w:rsidR="00E82E70" w:rsidRPr="009F6FFD">
                <w:rPr>
                  <w:rStyle w:val="Lienhypertexte"/>
                </w:rPr>
                <w:t xml:space="preserve"> pour une politique agricole pertinente en Haïti, 11/10/2017</w:t>
              </w:r>
            </w:hyperlink>
          </w:p>
          <w:p w14:paraId="500EE87C" w14:textId="77777777" w:rsidR="00E82E70" w:rsidRPr="009F6FFD" w:rsidRDefault="00F108A7" w:rsidP="00C97AF8">
            <w:pPr>
              <w:pStyle w:val="Paragraphedeliste"/>
              <w:numPr>
                <w:ilvl w:val="0"/>
                <w:numId w:val="54"/>
              </w:numPr>
            </w:pPr>
            <w:hyperlink r:id="rId32" w:history="1">
              <w:r w:rsidR="00E82E70" w:rsidRPr="009F6FFD">
                <w:rPr>
                  <w:rStyle w:val="Lienhypertexte"/>
                </w:rPr>
                <w:t>Etude sur les causes de l'insécurité alimentaire, ACTED, février 2013</w:t>
              </w:r>
            </w:hyperlink>
          </w:p>
          <w:p w14:paraId="66F9BC47" w14:textId="77777777" w:rsidR="00E82E70" w:rsidRPr="009F6FFD" w:rsidRDefault="00F108A7" w:rsidP="00C97AF8">
            <w:pPr>
              <w:pStyle w:val="Paragraphedeliste"/>
              <w:numPr>
                <w:ilvl w:val="0"/>
                <w:numId w:val="54"/>
              </w:numPr>
            </w:pPr>
            <w:hyperlink r:id="rId33" w:history="1">
              <w:proofErr w:type="gramStart"/>
              <w:r w:rsidR="00E82E70" w:rsidRPr="009F6FFD">
                <w:rPr>
                  <w:rStyle w:val="Lienhypertexte"/>
                </w:rPr>
                <w:t>rapport</w:t>
              </w:r>
              <w:proofErr w:type="gramEnd"/>
              <w:r w:rsidR="00E82E70" w:rsidRPr="009F6FFD">
                <w:rPr>
                  <w:rStyle w:val="Lienhypertexte"/>
                </w:rPr>
                <w:t xml:space="preserve"> bilan annuel 2013-2014, Ministère de l'Agriculture, des Ressources Naturelles et du Développement rural</w:t>
              </w:r>
            </w:hyperlink>
          </w:p>
        </w:tc>
      </w:tr>
    </w:tbl>
    <w:p w14:paraId="7215843B" w14:textId="77777777" w:rsidR="00F16D56" w:rsidRPr="009F6FFD" w:rsidRDefault="00F16D56" w:rsidP="00F16D56">
      <w:pPr>
        <w:keepNext w:val="0"/>
        <w:widowControl/>
        <w:shd w:val="clear" w:color="auto" w:fill="auto"/>
        <w:suppressAutoHyphens w:val="0"/>
        <w:spacing w:after="160" w:line="259" w:lineRule="auto"/>
        <w:jc w:val="left"/>
        <w:textAlignment w:val="auto"/>
        <w:rPr>
          <w:color w:val="70AD47" w:themeColor="accent6"/>
          <w:sz w:val="26"/>
          <w:szCs w:val="26"/>
          <w:lang w:val="fr-BE"/>
        </w:rPr>
      </w:pPr>
    </w:p>
    <w:p w14:paraId="1DE48598" w14:textId="6B8CB62F" w:rsidR="006664FF" w:rsidRPr="00B33156" w:rsidRDefault="00222203" w:rsidP="00B33156">
      <w:pPr>
        <w:keepNext w:val="0"/>
        <w:widowControl/>
        <w:shd w:val="clear" w:color="auto" w:fill="auto"/>
        <w:suppressAutoHyphens w:val="0"/>
        <w:spacing w:after="160" w:line="259" w:lineRule="auto"/>
        <w:jc w:val="left"/>
        <w:textAlignment w:val="auto"/>
        <w:rPr>
          <w:color w:val="70AD47" w:themeColor="accent6"/>
          <w:sz w:val="26"/>
          <w:szCs w:val="26"/>
          <w:lang w:val="fr-BE"/>
        </w:rPr>
      </w:pPr>
      <w:r>
        <w:rPr>
          <w:color w:val="70AD47" w:themeColor="accent6"/>
          <w:sz w:val="26"/>
          <w:szCs w:val="26"/>
          <w:lang w:val="fr-BE"/>
        </w:rPr>
        <w:t>E</w:t>
      </w:r>
      <w:r w:rsidR="007F7A39" w:rsidRPr="009F6FFD">
        <w:rPr>
          <w:color w:val="70AD47" w:themeColor="accent6"/>
          <w:sz w:val="26"/>
          <w:szCs w:val="26"/>
          <w:lang w:val="fr-BE"/>
        </w:rPr>
        <w:t xml:space="preserve">ducation </w:t>
      </w:r>
      <w:r>
        <w:rPr>
          <w:color w:val="70AD47" w:themeColor="accent6"/>
          <w:sz w:val="26"/>
          <w:szCs w:val="26"/>
          <w:lang w:val="fr-BE"/>
        </w:rPr>
        <w:t>et formation professionnelle</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632AE" w:rsidRPr="009F6FFD" w14:paraId="64DCC4C1" w14:textId="77777777" w:rsidTr="00F16D56">
        <w:tc>
          <w:tcPr>
            <w:tcW w:w="9062" w:type="dxa"/>
          </w:tcPr>
          <w:p w14:paraId="6BBA1A2A" w14:textId="77777777" w:rsidR="00B33156" w:rsidRDefault="001632AE" w:rsidP="0073103E">
            <w:pPr>
              <w:ind w:left="430"/>
              <w:rPr>
                <w:lang w:val="fr-BE"/>
              </w:rPr>
            </w:pPr>
            <w:r w:rsidRPr="009F6FFD">
              <w:rPr>
                <w:b/>
                <w:lang w:val="fr-BE"/>
              </w:rPr>
              <w:t>Thématique</w:t>
            </w:r>
            <w:r w:rsidR="00591B6C" w:rsidRPr="009F6FFD">
              <w:rPr>
                <w:b/>
                <w:lang w:val="fr-BE"/>
              </w:rPr>
              <w:t>s</w:t>
            </w:r>
            <w:r w:rsidRPr="009F6FFD">
              <w:rPr>
                <w:b/>
                <w:lang w:val="fr-BE"/>
              </w:rPr>
              <w:t xml:space="preserve"> abordée</w:t>
            </w:r>
            <w:r w:rsidR="00591B6C" w:rsidRPr="009F6FFD">
              <w:rPr>
                <w:b/>
                <w:lang w:val="fr-BE"/>
              </w:rPr>
              <w:t>s</w:t>
            </w:r>
            <w:r w:rsidRPr="009F6FFD">
              <w:rPr>
                <w:b/>
                <w:lang w:val="fr-BE"/>
              </w:rPr>
              <w:t xml:space="preserve"> en priorité durant les rencontres suivantes</w:t>
            </w:r>
            <w:r w:rsidRPr="009F6FFD">
              <w:rPr>
                <w:lang w:val="fr-BE"/>
              </w:rPr>
              <w:t xml:space="preserve"> : </w:t>
            </w:r>
          </w:p>
          <w:p w14:paraId="24935F89" w14:textId="2B5B618D" w:rsidR="0033122D" w:rsidRPr="00B33156" w:rsidRDefault="00F108A7" w:rsidP="0073103E">
            <w:pPr>
              <w:pStyle w:val="Paragraphedeliste"/>
              <w:numPr>
                <w:ilvl w:val="0"/>
                <w:numId w:val="62"/>
              </w:numPr>
              <w:ind w:left="790" w:hanging="290"/>
              <w:rPr>
                <w:szCs w:val="22"/>
              </w:rPr>
            </w:pPr>
            <w:hyperlink w:anchor="_Ministère_de_l’agriculture," w:history="1">
              <w:r w:rsidR="0033122D" w:rsidRPr="00B33156">
                <w:rPr>
                  <w:rStyle w:val="Lienhypertexte"/>
                  <w:szCs w:val="22"/>
                </w:rPr>
                <w:t xml:space="preserve">Louis Marie Laventure et M. </w:t>
              </w:r>
              <w:proofErr w:type="spellStart"/>
              <w:r w:rsidR="0033122D" w:rsidRPr="00B33156">
                <w:rPr>
                  <w:rStyle w:val="Lienhypertexte"/>
                  <w:szCs w:val="22"/>
                </w:rPr>
                <w:t>Sanspeur</w:t>
              </w:r>
              <w:proofErr w:type="spellEnd"/>
              <w:r w:rsidR="0033122D" w:rsidRPr="00B33156">
                <w:rPr>
                  <w:rStyle w:val="Lienhypertexte"/>
                  <w:szCs w:val="22"/>
                </w:rPr>
                <w:t>, Ministère de l’agriculture, des ressources naturelles et du développement rural (MARNDR)/DFEA</w:t>
              </w:r>
            </w:hyperlink>
          </w:p>
          <w:p w14:paraId="44C4DD7E" w14:textId="77777777" w:rsidR="0033122D" w:rsidRDefault="00F108A7" w:rsidP="0073103E">
            <w:pPr>
              <w:pStyle w:val="Paragraphedeliste"/>
              <w:numPr>
                <w:ilvl w:val="0"/>
                <w:numId w:val="8"/>
              </w:numPr>
              <w:ind w:left="790" w:hanging="290"/>
              <w:rPr>
                <w:szCs w:val="22"/>
              </w:rPr>
            </w:pPr>
            <w:hyperlink w:anchor="_Ministère_des_Affaires" w:history="1">
              <w:r w:rsidR="0033122D" w:rsidRPr="00967C96">
                <w:rPr>
                  <w:rStyle w:val="Lienhypertexte"/>
                  <w:szCs w:val="22"/>
                </w:rPr>
                <w:t xml:space="preserve">Rudy </w:t>
              </w:r>
              <w:proofErr w:type="spellStart"/>
              <w:r w:rsidR="0033122D" w:rsidRPr="00967C96">
                <w:rPr>
                  <w:rStyle w:val="Lienhypertexte"/>
                  <w:szCs w:val="22"/>
                </w:rPr>
                <w:t>Herivaux</w:t>
              </w:r>
              <w:proofErr w:type="spellEnd"/>
              <w:r w:rsidR="0033122D" w:rsidRPr="00967C96">
                <w:rPr>
                  <w:rStyle w:val="Lienhypertexte"/>
                  <w:szCs w:val="22"/>
                </w:rPr>
                <w:t>, Ministère des affaires sociales et du travail</w:t>
              </w:r>
            </w:hyperlink>
          </w:p>
          <w:p w14:paraId="4F71F2A1" w14:textId="77777777" w:rsidR="0033122D" w:rsidRDefault="00F108A7" w:rsidP="0073103E">
            <w:pPr>
              <w:pStyle w:val="Paragraphedeliste"/>
              <w:numPr>
                <w:ilvl w:val="0"/>
                <w:numId w:val="8"/>
              </w:numPr>
              <w:ind w:left="790" w:hanging="290"/>
              <w:rPr>
                <w:szCs w:val="22"/>
              </w:rPr>
            </w:pPr>
            <w:hyperlink w:anchor="_ONU_Femmes" w:history="1">
              <w:r w:rsidR="0033122D" w:rsidRPr="00967C96">
                <w:rPr>
                  <w:rStyle w:val="Lienhypertexte"/>
                  <w:szCs w:val="22"/>
                </w:rPr>
                <w:t>Liliane Prado, ONU-Femmes</w:t>
              </w:r>
            </w:hyperlink>
          </w:p>
          <w:p w14:paraId="6175EBBE" w14:textId="77777777" w:rsidR="0033122D" w:rsidRDefault="00F108A7" w:rsidP="0073103E">
            <w:pPr>
              <w:pStyle w:val="Paragraphedeliste"/>
              <w:numPr>
                <w:ilvl w:val="0"/>
                <w:numId w:val="8"/>
              </w:numPr>
              <w:ind w:left="790" w:hanging="290"/>
              <w:rPr>
                <w:szCs w:val="22"/>
              </w:rPr>
            </w:pPr>
            <w:hyperlink w:anchor="_Délégation_de_l’Union" w:history="1">
              <w:r w:rsidR="0033122D" w:rsidRPr="00967C96">
                <w:rPr>
                  <w:rStyle w:val="Lienhypertexte"/>
                  <w:szCs w:val="22"/>
                </w:rPr>
                <w:t>Matt Woods, Délégation de l’Union européenne</w:t>
              </w:r>
            </w:hyperlink>
          </w:p>
          <w:p w14:paraId="03E1CF63" w14:textId="77777777" w:rsidR="007F7A39" w:rsidRDefault="00F108A7" w:rsidP="0073103E">
            <w:pPr>
              <w:pStyle w:val="Paragraphedeliste"/>
              <w:numPr>
                <w:ilvl w:val="0"/>
                <w:numId w:val="8"/>
              </w:numPr>
              <w:ind w:left="790" w:hanging="290"/>
              <w:rPr>
                <w:szCs w:val="22"/>
              </w:rPr>
            </w:pPr>
            <w:hyperlink w:anchor="_Institut_national_de" w:history="1">
              <w:r w:rsidR="00890685" w:rsidRPr="00967C96">
                <w:rPr>
                  <w:rStyle w:val="Lienhypertexte"/>
                  <w:szCs w:val="22"/>
                </w:rPr>
                <w:t xml:space="preserve">Maguy </w:t>
              </w:r>
              <w:proofErr w:type="spellStart"/>
              <w:r w:rsidR="00890685" w:rsidRPr="00967C96">
                <w:rPr>
                  <w:rStyle w:val="Lienhypertexte"/>
                  <w:szCs w:val="22"/>
                </w:rPr>
                <w:t>Durcé</w:t>
              </w:r>
              <w:proofErr w:type="spellEnd"/>
              <w:r w:rsidR="00890685" w:rsidRPr="00967C96">
                <w:rPr>
                  <w:rStyle w:val="Lienhypertexte"/>
                  <w:szCs w:val="22"/>
                </w:rPr>
                <w:t>, Directrice Générale de l’I</w:t>
              </w:r>
              <w:r w:rsidR="0033122D" w:rsidRPr="00967C96">
                <w:rPr>
                  <w:rStyle w:val="Lienhypertexte"/>
                  <w:szCs w:val="22"/>
                </w:rPr>
                <w:t>nstitut National de Formation Professionnelle (I</w:t>
              </w:r>
              <w:r w:rsidR="00890685" w:rsidRPr="00967C96">
                <w:rPr>
                  <w:rStyle w:val="Lienhypertexte"/>
                  <w:szCs w:val="22"/>
                </w:rPr>
                <w:t>NFP</w:t>
              </w:r>
              <w:r w:rsidR="0033122D" w:rsidRPr="00967C96">
                <w:rPr>
                  <w:rStyle w:val="Lienhypertexte"/>
                  <w:szCs w:val="22"/>
                </w:rPr>
                <w:t>)</w:t>
              </w:r>
            </w:hyperlink>
          </w:p>
          <w:p w14:paraId="08DDCA02" w14:textId="77777777" w:rsidR="0033122D" w:rsidRPr="0033122D" w:rsidRDefault="00F108A7" w:rsidP="0073103E">
            <w:pPr>
              <w:pStyle w:val="Paragraphedeliste"/>
              <w:numPr>
                <w:ilvl w:val="0"/>
                <w:numId w:val="8"/>
              </w:numPr>
              <w:ind w:left="790" w:hanging="290"/>
              <w:rPr>
                <w:szCs w:val="22"/>
              </w:rPr>
            </w:pPr>
            <w:hyperlink w:anchor="_Organisations_syndicales_et" w:history="1">
              <w:r w:rsidR="0033122D" w:rsidRPr="00967C96">
                <w:rPr>
                  <w:rStyle w:val="Lienhypertexte"/>
                  <w:szCs w:val="22"/>
                </w:rPr>
                <w:t>Organisations syndicales et paysannes</w:t>
              </w:r>
            </w:hyperlink>
          </w:p>
          <w:p w14:paraId="3F9B5551" w14:textId="77777777" w:rsidR="0033122D" w:rsidRDefault="00F108A7" w:rsidP="0073103E">
            <w:pPr>
              <w:pStyle w:val="Paragraphedeliste"/>
              <w:numPr>
                <w:ilvl w:val="0"/>
                <w:numId w:val="8"/>
              </w:numPr>
              <w:ind w:left="790" w:hanging="290"/>
              <w:rPr>
                <w:szCs w:val="22"/>
              </w:rPr>
            </w:pPr>
            <w:hyperlink w:anchor="_Chambre_de_commerce" w:history="1">
              <w:r w:rsidR="0033122D" w:rsidRPr="00967C96">
                <w:rPr>
                  <w:rStyle w:val="Lienhypertexte"/>
                  <w:szCs w:val="22"/>
                </w:rPr>
                <w:t xml:space="preserve">Kim </w:t>
              </w:r>
              <w:proofErr w:type="spellStart"/>
              <w:r w:rsidR="0033122D" w:rsidRPr="00967C96">
                <w:rPr>
                  <w:rStyle w:val="Lienhypertexte"/>
                  <w:szCs w:val="22"/>
                </w:rPr>
                <w:t>Sassine</w:t>
              </w:r>
              <w:proofErr w:type="spellEnd"/>
              <w:r w:rsidR="0033122D" w:rsidRPr="00967C96">
                <w:rPr>
                  <w:rStyle w:val="Lienhypertexte"/>
                  <w:szCs w:val="22"/>
                </w:rPr>
                <w:t>, Chambre de commerce et d’industrie d’Haïti (CCIH)</w:t>
              </w:r>
            </w:hyperlink>
          </w:p>
          <w:p w14:paraId="4524CCCE" w14:textId="77777777" w:rsidR="0033122D" w:rsidRDefault="00F108A7" w:rsidP="0073103E">
            <w:pPr>
              <w:pStyle w:val="Paragraphedeliste"/>
              <w:numPr>
                <w:ilvl w:val="0"/>
                <w:numId w:val="8"/>
              </w:numPr>
              <w:ind w:left="790" w:hanging="290"/>
              <w:rPr>
                <w:szCs w:val="22"/>
              </w:rPr>
            </w:pPr>
            <w:hyperlink w:anchor="_Bureau_international_du" w:history="1">
              <w:r w:rsidR="0033122D" w:rsidRPr="00967C96">
                <w:rPr>
                  <w:rStyle w:val="Lienhypertexte"/>
                  <w:szCs w:val="22"/>
                </w:rPr>
                <w:t xml:space="preserve">Ramiro </w:t>
              </w:r>
              <w:proofErr w:type="spellStart"/>
              <w:r w:rsidR="0033122D" w:rsidRPr="00967C96">
                <w:rPr>
                  <w:rStyle w:val="Lienhypertexte"/>
                  <w:szCs w:val="22"/>
                </w:rPr>
                <w:t>Pizzaro</w:t>
              </w:r>
              <w:proofErr w:type="spellEnd"/>
              <w:r w:rsidR="0033122D" w:rsidRPr="00967C96">
                <w:rPr>
                  <w:rStyle w:val="Lienhypertexte"/>
                  <w:szCs w:val="22"/>
                </w:rPr>
                <w:t>, Bureau international du travail</w:t>
              </w:r>
            </w:hyperlink>
          </w:p>
          <w:p w14:paraId="2FD1E682" w14:textId="77777777" w:rsidR="00890685" w:rsidRPr="009F6FFD" w:rsidRDefault="00F108A7" w:rsidP="0073103E">
            <w:pPr>
              <w:pStyle w:val="Paragraphedeliste"/>
              <w:numPr>
                <w:ilvl w:val="0"/>
                <w:numId w:val="8"/>
              </w:numPr>
              <w:ind w:left="790" w:hanging="290"/>
              <w:rPr>
                <w:szCs w:val="22"/>
              </w:rPr>
            </w:pPr>
            <w:hyperlink w:anchor="_Ministère_de_l’Education" w:history="1">
              <w:r w:rsidR="00890685" w:rsidRPr="00967C96">
                <w:rPr>
                  <w:rStyle w:val="Lienhypertexte"/>
                  <w:szCs w:val="22"/>
                </w:rPr>
                <w:t>Ministère de l’Education Nationale et de la Formation Professionnelle</w:t>
              </w:r>
            </w:hyperlink>
          </w:p>
          <w:p w14:paraId="5F21B3AF" w14:textId="6E26A000" w:rsidR="007F7A39" w:rsidRDefault="007F7A39" w:rsidP="00435100">
            <w:pPr>
              <w:rPr>
                <w:lang w:val="fr-BE"/>
              </w:rPr>
            </w:pPr>
          </w:p>
          <w:p w14:paraId="5AD51F9A" w14:textId="77777777" w:rsidR="0073103E" w:rsidRPr="009F6FFD" w:rsidRDefault="0073103E" w:rsidP="00435100">
            <w:pPr>
              <w:rPr>
                <w:lang w:val="fr-BE"/>
              </w:rPr>
            </w:pPr>
          </w:p>
          <w:p w14:paraId="2AF71B3D" w14:textId="60D23E18" w:rsidR="00625AEB" w:rsidRPr="009F6FFD" w:rsidRDefault="001632AE" w:rsidP="0073103E">
            <w:pPr>
              <w:ind w:left="430"/>
              <w:rPr>
                <w:lang w:val="fr-BE"/>
              </w:rPr>
            </w:pPr>
            <w:r w:rsidRPr="009F6FFD">
              <w:rPr>
                <w:b/>
                <w:lang w:val="fr-BE"/>
              </w:rPr>
              <w:lastRenderedPageBreak/>
              <w:t>Pour aller plus loin :</w:t>
            </w:r>
          </w:p>
        </w:tc>
      </w:tr>
    </w:tbl>
    <w:p w14:paraId="03E64A1D" w14:textId="6C5D70CE" w:rsidR="0021485E" w:rsidRDefault="00F108A7" w:rsidP="0073103E">
      <w:pPr>
        <w:pStyle w:val="Paragraphedeliste"/>
        <w:numPr>
          <w:ilvl w:val="0"/>
          <w:numId w:val="55"/>
        </w:numPr>
        <w:ind w:left="900"/>
      </w:pPr>
      <w:hyperlink r:id="rId34" w:history="1">
        <w:r w:rsidR="00090476" w:rsidRPr="0021485E">
          <w:rPr>
            <w:rStyle w:val="Lienhypertexte"/>
          </w:rPr>
          <w:t>Articles de la constitution de 1987 sur l’université</w:t>
        </w:r>
        <w:r w:rsidR="0033122D" w:rsidRPr="0021485E">
          <w:rPr>
            <w:rStyle w:val="Lienhypertexte"/>
          </w:rPr>
          <w:t xml:space="preserve">, Titre </w:t>
        </w:r>
        <w:proofErr w:type="spellStart"/>
        <w:r w:rsidR="0033122D" w:rsidRPr="0021485E">
          <w:rPr>
            <w:rStyle w:val="Lienhypertexte"/>
          </w:rPr>
          <w:t>VI-des</w:t>
        </w:r>
        <w:proofErr w:type="spellEnd"/>
        <w:r w:rsidR="0033122D" w:rsidRPr="0021485E">
          <w:rPr>
            <w:rStyle w:val="Lienhypertexte"/>
          </w:rPr>
          <w:t xml:space="preserve"> institutions indépendantes, </w:t>
        </w:r>
        <w:r w:rsidR="00090476" w:rsidRPr="0021485E">
          <w:rPr>
            <w:rStyle w:val="Lienhypertexte"/>
          </w:rPr>
          <w:t>Chapitre V- de l’université – de l’académie – de la culture</w:t>
        </w:r>
      </w:hyperlink>
      <w:r w:rsidR="00090476" w:rsidRPr="0033122D">
        <w:t xml:space="preserve"> </w:t>
      </w:r>
    </w:p>
    <w:p w14:paraId="345AA8C0" w14:textId="2DB03CA3" w:rsidR="00410AC3" w:rsidRPr="0033122D" w:rsidRDefault="00F108A7" w:rsidP="0073103E">
      <w:pPr>
        <w:pStyle w:val="Paragraphedeliste"/>
        <w:numPr>
          <w:ilvl w:val="0"/>
          <w:numId w:val="55"/>
        </w:numPr>
        <w:ind w:left="900"/>
      </w:pPr>
      <w:hyperlink r:id="rId35" w:history="1">
        <w:r w:rsidR="00410AC3" w:rsidRPr="0021485E">
          <w:rPr>
            <w:rStyle w:val="Lienhypertexte"/>
          </w:rPr>
          <w:t>Actes du Forum des Acteurs de développement</w:t>
        </w:r>
        <w:proofErr w:type="gramStart"/>
        <w:r w:rsidR="00410AC3" w:rsidRPr="0021485E">
          <w:rPr>
            <w:rStyle w:val="Lienhypertexte"/>
          </w:rPr>
          <w:t xml:space="preserve"> «L’</w:t>
        </w:r>
        <w:proofErr w:type="spellStart"/>
        <w:r w:rsidR="00410AC3" w:rsidRPr="0021485E">
          <w:rPr>
            <w:rStyle w:val="Lienhypertexte"/>
          </w:rPr>
          <w:t>auto</w:t>
        </w:r>
        <w:proofErr w:type="gramEnd"/>
        <w:r w:rsidR="00410AC3" w:rsidRPr="0021485E">
          <w:rPr>
            <w:rStyle w:val="Lienhypertexte"/>
          </w:rPr>
          <w:t>-développement</w:t>
        </w:r>
        <w:proofErr w:type="spellEnd"/>
        <w:r w:rsidR="00410AC3" w:rsidRPr="0021485E">
          <w:rPr>
            <w:rStyle w:val="Lienhypertexte"/>
          </w:rPr>
          <w:t xml:space="preserve"> en Haïti : rêve ou réalité ?» Bruxelles, 3 novembre 2017 </w:t>
        </w:r>
      </w:hyperlink>
    </w:p>
    <w:p w14:paraId="1B4901E7" w14:textId="77777777" w:rsidR="00090476" w:rsidRPr="009F6FFD" w:rsidRDefault="00090476" w:rsidP="001632AE">
      <w:pPr>
        <w:rPr>
          <w:lang w:val="fr-BE"/>
        </w:rPr>
      </w:pPr>
    </w:p>
    <w:p w14:paraId="15F6211C" w14:textId="77777777" w:rsidR="007F7A39" w:rsidRPr="009F6FFD" w:rsidRDefault="00F16D56" w:rsidP="00F16D56">
      <w:pPr>
        <w:keepNext w:val="0"/>
        <w:widowControl/>
        <w:shd w:val="clear" w:color="auto" w:fill="auto"/>
        <w:suppressAutoHyphens w:val="0"/>
        <w:spacing w:after="160" w:line="259" w:lineRule="auto"/>
        <w:jc w:val="left"/>
        <w:textAlignment w:val="auto"/>
        <w:rPr>
          <w:color w:val="70AD47" w:themeColor="accent6"/>
          <w:sz w:val="26"/>
          <w:szCs w:val="26"/>
          <w:lang w:val="fr-BE"/>
        </w:rPr>
      </w:pPr>
      <w:r w:rsidRPr="009F6FFD">
        <w:rPr>
          <w:color w:val="70AD47" w:themeColor="accent6"/>
          <w:sz w:val="26"/>
          <w:szCs w:val="26"/>
          <w:lang w:val="fr-BE"/>
        </w:rPr>
        <w:t>T</w:t>
      </w:r>
      <w:r w:rsidR="007F7A39" w:rsidRPr="009F6FFD">
        <w:rPr>
          <w:color w:val="70AD47" w:themeColor="accent6"/>
          <w:sz w:val="26"/>
          <w:szCs w:val="26"/>
          <w:lang w:val="fr-BE"/>
        </w:rPr>
        <w:t>ravail décent</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7F7A39" w:rsidRPr="009F6FFD" w14:paraId="31E52CFD" w14:textId="77777777" w:rsidTr="00F16D56">
        <w:tc>
          <w:tcPr>
            <w:tcW w:w="9062" w:type="dxa"/>
          </w:tcPr>
          <w:p w14:paraId="1E60FE4C" w14:textId="77777777" w:rsidR="007F7A39" w:rsidRPr="009F6FFD" w:rsidRDefault="007F7A39" w:rsidP="0073103E">
            <w:pPr>
              <w:keepNext w:val="0"/>
              <w:ind w:left="430"/>
              <w:rPr>
                <w:lang w:val="fr-BE"/>
              </w:rPr>
            </w:pPr>
            <w:r w:rsidRPr="009F6FFD">
              <w:rPr>
                <w:b/>
                <w:lang w:val="fr-BE"/>
              </w:rPr>
              <w:t>Thématique abordée en priorité durant les rencontres suivantes</w:t>
            </w:r>
            <w:r w:rsidRPr="009F6FFD">
              <w:rPr>
                <w:lang w:val="fr-BE"/>
              </w:rPr>
              <w:t xml:space="preserve"> : </w:t>
            </w:r>
          </w:p>
          <w:p w14:paraId="0A087C42" w14:textId="77777777" w:rsidR="007F7A39" w:rsidRPr="009F6FFD" w:rsidRDefault="00F108A7" w:rsidP="0073103E">
            <w:pPr>
              <w:pStyle w:val="Paragraphedeliste"/>
              <w:numPr>
                <w:ilvl w:val="0"/>
                <w:numId w:val="8"/>
              </w:numPr>
              <w:ind w:left="790"/>
              <w:rPr>
                <w:szCs w:val="22"/>
              </w:rPr>
            </w:pPr>
            <w:hyperlink w:anchor="_Ministère_des_Affaires" w:history="1">
              <w:r w:rsidR="00816D7E" w:rsidRPr="00967C96">
                <w:rPr>
                  <w:rStyle w:val="Lienhypertexte"/>
                  <w:szCs w:val="22"/>
                </w:rPr>
                <w:t xml:space="preserve">Rudy </w:t>
              </w:r>
              <w:proofErr w:type="spellStart"/>
              <w:r w:rsidR="00816D7E" w:rsidRPr="00967C96">
                <w:rPr>
                  <w:rStyle w:val="Lienhypertexte"/>
                  <w:szCs w:val="22"/>
                </w:rPr>
                <w:t>Herivaux</w:t>
              </w:r>
              <w:proofErr w:type="spellEnd"/>
              <w:r w:rsidR="00816D7E" w:rsidRPr="00967C96">
                <w:rPr>
                  <w:rStyle w:val="Lienhypertexte"/>
                  <w:szCs w:val="22"/>
                </w:rPr>
                <w:t>, Directeur général, Ministère du Travail et des Affaires sociales</w:t>
              </w:r>
            </w:hyperlink>
          </w:p>
          <w:p w14:paraId="0293B0DE" w14:textId="77777777" w:rsidR="00890685" w:rsidRDefault="00F108A7" w:rsidP="0073103E">
            <w:pPr>
              <w:pStyle w:val="Paragraphedeliste"/>
              <w:numPr>
                <w:ilvl w:val="0"/>
                <w:numId w:val="8"/>
              </w:numPr>
              <w:ind w:left="790"/>
              <w:rPr>
                <w:szCs w:val="22"/>
              </w:rPr>
            </w:pPr>
            <w:hyperlink w:anchor="_Organisations_syndicales_et" w:history="1">
              <w:r w:rsidR="0033122D" w:rsidRPr="00967C96">
                <w:rPr>
                  <w:rStyle w:val="Lienhypertexte"/>
                  <w:szCs w:val="22"/>
                </w:rPr>
                <w:t>Organisations syndicales et paysannes</w:t>
              </w:r>
            </w:hyperlink>
          </w:p>
          <w:p w14:paraId="76F4F3A9" w14:textId="77777777" w:rsidR="0033122D" w:rsidRDefault="00F108A7" w:rsidP="0073103E">
            <w:pPr>
              <w:pStyle w:val="Paragraphedeliste"/>
              <w:numPr>
                <w:ilvl w:val="0"/>
                <w:numId w:val="8"/>
              </w:numPr>
              <w:ind w:left="790"/>
              <w:rPr>
                <w:szCs w:val="22"/>
              </w:rPr>
            </w:pPr>
            <w:hyperlink w:anchor="_Chambre_de_commerce" w:history="1">
              <w:r w:rsidR="0033122D" w:rsidRPr="00967C96">
                <w:rPr>
                  <w:rStyle w:val="Lienhypertexte"/>
                  <w:szCs w:val="22"/>
                </w:rPr>
                <w:t xml:space="preserve">Kim </w:t>
              </w:r>
              <w:proofErr w:type="spellStart"/>
              <w:r w:rsidR="0033122D" w:rsidRPr="00967C96">
                <w:rPr>
                  <w:rStyle w:val="Lienhypertexte"/>
                  <w:szCs w:val="22"/>
                </w:rPr>
                <w:t>Sassine</w:t>
              </w:r>
              <w:proofErr w:type="spellEnd"/>
              <w:r w:rsidR="0033122D" w:rsidRPr="00967C96">
                <w:rPr>
                  <w:rStyle w:val="Lienhypertexte"/>
                  <w:szCs w:val="22"/>
                </w:rPr>
                <w:t>, Chambre de commerce et d’industrie d’Haïti (CCIH)</w:t>
              </w:r>
            </w:hyperlink>
          </w:p>
          <w:p w14:paraId="2E349162" w14:textId="77777777" w:rsidR="002C4DF2" w:rsidRDefault="002C4DF2" w:rsidP="0073103E">
            <w:pPr>
              <w:pStyle w:val="Paragraphedeliste"/>
              <w:ind w:left="790" w:hanging="360"/>
              <w:rPr>
                <w:szCs w:val="22"/>
              </w:rPr>
            </w:pPr>
          </w:p>
          <w:p w14:paraId="31BA383D" w14:textId="77777777" w:rsidR="007F7A39" w:rsidRPr="009F6FFD" w:rsidRDefault="007F7A39" w:rsidP="0073103E">
            <w:pPr>
              <w:ind w:left="790" w:hanging="360"/>
              <w:rPr>
                <w:b/>
                <w:szCs w:val="22"/>
                <w:lang w:val="fr-BE"/>
              </w:rPr>
            </w:pPr>
            <w:r w:rsidRPr="009F6FFD">
              <w:rPr>
                <w:b/>
                <w:lang w:val="fr-BE"/>
              </w:rPr>
              <w:t xml:space="preserve">Pour aller plus </w:t>
            </w:r>
            <w:r w:rsidRPr="009F6FFD">
              <w:rPr>
                <w:b/>
                <w:szCs w:val="22"/>
                <w:lang w:val="fr-BE"/>
              </w:rPr>
              <w:t>loin :</w:t>
            </w:r>
          </w:p>
          <w:p w14:paraId="500C5B9E" w14:textId="77777777" w:rsidR="007F7A39" w:rsidRPr="009F6FFD" w:rsidRDefault="00F108A7" w:rsidP="0073103E">
            <w:pPr>
              <w:pStyle w:val="Paragraphedeliste"/>
              <w:numPr>
                <w:ilvl w:val="0"/>
                <w:numId w:val="1"/>
              </w:numPr>
              <w:ind w:left="790"/>
              <w:rPr>
                <w:lang w:eastAsia="fr-BE"/>
              </w:rPr>
            </w:pPr>
            <w:hyperlink r:id="rId36" w:history="1">
              <w:r w:rsidR="0033122D">
                <w:rPr>
                  <w:rStyle w:val="Lienhypertexte"/>
                  <w:lang w:eastAsia="fr-BE"/>
                </w:rPr>
                <w:t>Quatrième rapport relatif à la fixation du salaire minimum par secteur d'activités en Haïti, juillet 2017</w:t>
              </w:r>
            </w:hyperlink>
          </w:p>
          <w:p w14:paraId="0523A5FA" w14:textId="77777777" w:rsidR="00CB0289" w:rsidRPr="009F6FFD" w:rsidRDefault="00F108A7" w:rsidP="0073103E">
            <w:pPr>
              <w:pStyle w:val="Paragraphedeliste"/>
              <w:numPr>
                <w:ilvl w:val="0"/>
                <w:numId w:val="1"/>
              </w:numPr>
              <w:ind w:left="790"/>
              <w:rPr>
                <w:lang w:eastAsia="fr-BE"/>
              </w:rPr>
            </w:pPr>
            <w:hyperlink r:id="rId37" w:history="1">
              <w:proofErr w:type="spellStart"/>
              <w:r w:rsidR="00CB0289" w:rsidRPr="009F6FFD">
                <w:rPr>
                  <w:rStyle w:val="Lienhypertexte"/>
                  <w:lang w:eastAsia="fr-BE"/>
                </w:rPr>
                <w:t>Better</w:t>
              </w:r>
              <w:proofErr w:type="spellEnd"/>
              <w:r w:rsidR="00CB0289" w:rsidRPr="009F6FFD">
                <w:rPr>
                  <w:rStyle w:val="Lienhypertexte"/>
                  <w:lang w:eastAsia="fr-BE"/>
                </w:rPr>
                <w:t xml:space="preserve"> </w:t>
              </w:r>
              <w:proofErr w:type="spellStart"/>
              <w:r w:rsidR="00CB0289" w:rsidRPr="009F6FFD">
                <w:rPr>
                  <w:rStyle w:val="Lienhypertexte"/>
                  <w:lang w:eastAsia="fr-BE"/>
                </w:rPr>
                <w:t>work</w:t>
              </w:r>
              <w:proofErr w:type="spellEnd"/>
              <w:r w:rsidR="00CB0289" w:rsidRPr="009F6FFD">
                <w:rPr>
                  <w:rStyle w:val="Lienhypertexte"/>
                  <w:lang w:eastAsia="fr-BE"/>
                </w:rPr>
                <w:t xml:space="preserve"> </w:t>
              </w:r>
              <w:proofErr w:type="gramStart"/>
              <w:r w:rsidR="00CB0289" w:rsidRPr="009F6FFD">
                <w:rPr>
                  <w:rStyle w:val="Lienhypertexte"/>
                  <w:lang w:eastAsia="fr-BE"/>
                </w:rPr>
                <w:t>Haïti:</w:t>
              </w:r>
              <w:proofErr w:type="gramEnd"/>
              <w:r w:rsidR="00CB0289" w:rsidRPr="009F6FFD">
                <w:rPr>
                  <w:rStyle w:val="Lienhypertexte"/>
                  <w:lang w:eastAsia="fr-BE"/>
                </w:rPr>
                <w:t xml:space="preserve"> Industrie du vêtement - 12e rapport semestriel dans le cadre de la législation HOPE II</w:t>
              </w:r>
            </w:hyperlink>
          </w:p>
          <w:p w14:paraId="43A318AC" w14:textId="77777777" w:rsidR="00CB0289" w:rsidRPr="009F6FFD" w:rsidRDefault="00F108A7" w:rsidP="0073103E">
            <w:pPr>
              <w:pStyle w:val="Paragraphedeliste"/>
              <w:numPr>
                <w:ilvl w:val="0"/>
                <w:numId w:val="1"/>
              </w:numPr>
              <w:ind w:left="790"/>
              <w:rPr>
                <w:lang w:eastAsia="fr-BE"/>
              </w:rPr>
            </w:pPr>
            <w:hyperlink r:id="rId38" w:history="1">
              <w:r w:rsidR="00CB0289" w:rsidRPr="009F6FFD">
                <w:rPr>
                  <w:rStyle w:val="Lienhypertexte"/>
                  <w:lang w:eastAsia="fr-BE"/>
                </w:rPr>
                <w:t>Le travail décent au service de la reconstruction et du développement d'Haïti, OIT, 2016</w:t>
              </w:r>
            </w:hyperlink>
          </w:p>
          <w:p w14:paraId="62F668CE" w14:textId="77777777" w:rsidR="00CB0289" w:rsidRPr="009F6FFD" w:rsidRDefault="00F108A7" w:rsidP="0073103E">
            <w:pPr>
              <w:pStyle w:val="Paragraphedeliste"/>
              <w:numPr>
                <w:ilvl w:val="0"/>
                <w:numId w:val="1"/>
              </w:numPr>
              <w:ind w:left="790"/>
              <w:rPr>
                <w:rStyle w:val="Lienhypertexte"/>
                <w:color w:val="auto"/>
                <w:u w:val="none"/>
                <w:lang w:eastAsia="fr-BE"/>
              </w:rPr>
            </w:pPr>
            <w:hyperlink r:id="rId39" w:history="1">
              <w:proofErr w:type="gramStart"/>
              <w:r w:rsidR="00CB0289" w:rsidRPr="009F6FFD">
                <w:rPr>
                  <w:rStyle w:val="Lienhypertexte"/>
                  <w:lang w:eastAsia="fr-BE"/>
                </w:rPr>
                <w:t>des</w:t>
              </w:r>
              <w:proofErr w:type="gramEnd"/>
              <w:r w:rsidR="00CB0289" w:rsidRPr="009F6FFD">
                <w:rPr>
                  <w:rStyle w:val="Lienhypertexte"/>
                  <w:lang w:eastAsia="fr-BE"/>
                </w:rPr>
                <w:t xml:space="preserve"> emplois décents pour les jeunes haïtiens et haïtiennes dans l'économie rurale, OIT, 2015</w:t>
              </w:r>
            </w:hyperlink>
          </w:p>
          <w:p w14:paraId="221F9D60" w14:textId="77777777" w:rsidR="008A40BD" w:rsidRPr="009F6FFD" w:rsidRDefault="00F108A7" w:rsidP="0073103E">
            <w:pPr>
              <w:pStyle w:val="Paragraphedeliste"/>
              <w:numPr>
                <w:ilvl w:val="0"/>
                <w:numId w:val="1"/>
              </w:numPr>
              <w:ind w:left="790"/>
              <w:rPr>
                <w:lang w:eastAsia="fr-BE"/>
              </w:rPr>
            </w:pPr>
            <w:hyperlink r:id="rId40" w:history="1">
              <w:r w:rsidR="008A40BD" w:rsidRPr="009F6FFD">
                <w:rPr>
                  <w:rStyle w:val="Lienhypertexte"/>
                  <w:lang w:eastAsia="fr-BE"/>
                </w:rPr>
                <w:t>Code du travail</w:t>
              </w:r>
            </w:hyperlink>
          </w:p>
        </w:tc>
      </w:tr>
    </w:tbl>
    <w:p w14:paraId="3FFBB9D5" w14:textId="77777777" w:rsidR="007F7A39" w:rsidRPr="009F6FFD" w:rsidRDefault="007F7A39" w:rsidP="001632AE">
      <w:pPr>
        <w:rPr>
          <w:lang w:val="fr-BE"/>
        </w:rPr>
      </w:pPr>
    </w:p>
    <w:p w14:paraId="5DCB1F83" w14:textId="68B4F7AA" w:rsidR="00576745" w:rsidRPr="009F6FFD" w:rsidRDefault="00576745" w:rsidP="0073103E">
      <w:pPr>
        <w:keepNext w:val="0"/>
        <w:widowControl/>
        <w:shd w:val="clear" w:color="auto" w:fill="auto"/>
        <w:suppressAutoHyphens w:val="0"/>
        <w:spacing w:after="160" w:line="259" w:lineRule="auto"/>
        <w:jc w:val="left"/>
        <w:textAlignment w:val="auto"/>
        <w:rPr>
          <w:lang w:val="fr-BE"/>
        </w:rPr>
      </w:pPr>
      <w:r>
        <w:rPr>
          <w:color w:val="70AD47" w:themeColor="accent6"/>
          <w:sz w:val="26"/>
          <w:szCs w:val="26"/>
          <w:lang w:val="fr-BE"/>
        </w:rPr>
        <w:t>Droit à la s</w:t>
      </w:r>
      <w:r w:rsidRPr="009F6FFD">
        <w:rPr>
          <w:color w:val="70AD47" w:themeColor="accent6"/>
          <w:sz w:val="26"/>
          <w:szCs w:val="26"/>
          <w:lang w:val="fr-BE"/>
        </w:rPr>
        <w:t>anté</w:t>
      </w:r>
      <w:r>
        <w:rPr>
          <w:color w:val="70AD47" w:themeColor="accent6"/>
          <w:sz w:val="26"/>
          <w:szCs w:val="26"/>
          <w:lang w:val="fr-BE"/>
        </w:rPr>
        <w:t xml:space="preserve"> et protection sociale</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76745" w:rsidRPr="00483324" w14:paraId="516879AC" w14:textId="77777777" w:rsidTr="00B5620B">
        <w:tc>
          <w:tcPr>
            <w:tcW w:w="9062" w:type="dxa"/>
          </w:tcPr>
          <w:p w14:paraId="5484D9ED" w14:textId="77777777" w:rsidR="00576745" w:rsidRPr="009F6FFD" w:rsidRDefault="00576745" w:rsidP="0073103E">
            <w:pPr>
              <w:ind w:left="457"/>
              <w:rPr>
                <w:lang w:val="fr-BE"/>
              </w:rPr>
            </w:pPr>
            <w:r w:rsidRPr="009F6FFD">
              <w:rPr>
                <w:b/>
                <w:lang w:val="fr-BE"/>
              </w:rPr>
              <w:t>Thématique abordée en priorité durant les rencontres suivantes</w:t>
            </w:r>
            <w:r w:rsidRPr="009F6FFD">
              <w:rPr>
                <w:lang w:val="fr-BE"/>
              </w:rPr>
              <w:t xml:space="preserve"> : </w:t>
            </w:r>
          </w:p>
          <w:p w14:paraId="07A9442D" w14:textId="77777777" w:rsidR="00576745" w:rsidRDefault="00576745" w:rsidP="0073103E">
            <w:pPr>
              <w:pStyle w:val="Paragraphedeliste"/>
              <w:numPr>
                <w:ilvl w:val="0"/>
                <w:numId w:val="8"/>
              </w:numPr>
              <w:ind w:left="790"/>
              <w:rPr>
                <w:szCs w:val="22"/>
              </w:rPr>
            </w:pPr>
            <w:hyperlink w:anchor="_Médecins_du_Monde" w:history="1">
              <w:r w:rsidRPr="00967C96">
                <w:rPr>
                  <w:rStyle w:val="Lienhypertexte"/>
                  <w:szCs w:val="22"/>
                </w:rPr>
                <w:t xml:space="preserve">Mme Andrée Gilbert, Médecins du Monde Canada et </w:t>
              </w:r>
              <w:proofErr w:type="spellStart"/>
              <w:proofErr w:type="gramStart"/>
              <w:r w:rsidRPr="00967C96">
                <w:rPr>
                  <w:rStyle w:val="Lienhypertexte"/>
                  <w:szCs w:val="22"/>
                </w:rPr>
                <w:t>M.Pierre</w:t>
              </w:r>
              <w:proofErr w:type="spellEnd"/>
              <w:proofErr w:type="gramEnd"/>
              <w:r w:rsidRPr="00967C96">
                <w:rPr>
                  <w:rStyle w:val="Lienhypertexte"/>
                  <w:szCs w:val="22"/>
                </w:rPr>
                <w:t xml:space="preserve"> </w:t>
              </w:r>
              <w:proofErr w:type="spellStart"/>
              <w:r w:rsidRPr="00967C96">
                <w:rPr>
                  <w:rStyle w:val="Lienhypertexte"/>
                  <w:szCs w:val="22"/>
                </w:rPr>
                <w:t>Giraudbit</w:t>
              </w:r>
              <w:proofErr w:type="spellEnd"/>
              <w:r w:rsidRPr="00967C96">
                <w:rPr>
                  <w:rStyle w:val="Lienhypertexte"/>
                  <w:szCs w:val="22"/>
                </w:rPr>
                <w:t>, Médecins du Monde France</w:t>
              </w:r>
            </w:hyperlink>
          </w:p>
          <w:p w14:paraId="03A9151E" w14:textId="77777777" w:rsidR="00576745" w:rsidRPr="009F6FFD" w:rsidRDefault="00576745" w:rsidP="0073103E">
            <w:pPr>
              <w:pStyle w:val="Paragraphedeliste"/>
              <w:numPr>
                <w:ilvl w:val="0"/>
                <w:numId w:val="8"/>
              </w:numPr>
              <w:ind w:left="790"/>
              <w:rPr>
                <w:szCs w:val="22"/>
              </w:rPr>
            </w:pPr>
            <w:hyperlink w:anchor="_Organisations_syndicales_et" w:history="1">
              <w:r w:rsidRPr="00967C96">
                <w:rPr>
                  <w:rStyle w:val="Lienhypertexte"/>
                  <w:szCs w:val="22"/>
                </w:rPr>
                <w:t>Organisations syndicales et paysannes</w:t>
              </w:r>
            </w:hyperlink>
          </w:p>
          <w:p w14:paraId="1F1B7A89" w14:textId="77777777" w:rsidR="0073103E" w:rsidRDefault="0073103E" w:rsidP="0073103E">
            <w:pPr>
              <w:ind w:left="790" w:hanging="360"/>
              <w:rPr>
                <w:rStyle w:val="Lienhypertexte"/>
                <w:b/>
                <w:color w:val="auto"/>
                <w:szCs w:val="22"/>
                <w:u w:val="none"/>
              </w:rPr>
            </w:pPr>
          </w:p>
          <w:p w14:paraId="089BDE2B" w14:textId="27E1DE57" w:rsidR="00576745" w:rsidRDefault="00576745" w:rsidP="0073103E">
            <w:pPr>
              <w:ind w:left="790" w:hanging="360"/>
              <w:rPr>
                <w:rStyle w:val="Lienhypertexte"/>
                <w:b/>
                <w:color w:val="auto"/>
                <w:szCs w:val="22"/>
                <w:u w:val="none"/>
                <w:lang w:val="fr-BE"/>
              </w:rPr>
            </w:pPr>
            <w:r w:rsidRPr="0021485E">
              <w:rPr>
                <w:rStyle w:val="Lienhypertexte"/>
                <w:b/>
                <w:color w:val="auto"/>
                <w:szCs w:val="22"/>
                <w:u w:val="none"/>
              </w:rPr>
              <w:t xml:space="preserve">Pour </w:t>
            </w:r>
            <w:r w:rsidRPr="0021485E">
              <w:rPr>
                <w:rStyle w:val="Lienhypertexte"/>
                <w:b/>
                <w:color w:val="auto"/>
                <w:szCs w:val="22"/>
                <w:u w:val="none"/>
                <w:lang w:val="fr-BE"/>
              </w:rPr>
              <w:t>aller</w:t>
            </w:r>
            <w:r w:rsidRPr="0021485E">
              <w:rPr>
                <w:rStyle w:val="Lienhypertexte"/>
                <w:b/>
                <w:color w:val="auto"/>
                <w:szCs w:val="22"/>
                <w:u w:val="none"/>
              </w:rPr>
              <w:t xml:space="preserve"> </w:t>
            </w:r>
            <w:r w:rsidRPr="0021485E">
              <w:rPr>
                <w:rStyle w:val="Lienhypertexte"/>
                <w:b/>
                <w:color w:val="auto"/>
                <w:szCs w:val="22"/>
                <w:u w:val="none"/>
                <w:lang w:val="fr-BE"/>
              </w:rPr>
              <w:t>plus loin</w:t>
            </w:r>
          </w:p>
          <w:p w14:paraId="5EA6C8EC" w14:textId="77777777" w:rsidR="00576745" w:rsidRPr="008E5576" w:rsidRDefault="00576745" w:rsidP="0073103E">
            <w:pPr>
              <w:pStyle w:val="Paragraphedeliste"/>
              <w:numPr>
                <w:ilvl w:val="0"/>
                <w:numId w:val="59"/>
              </w:numPr>
              <w:ind w:left="790"/>
              <w:rPr>
                <w:rStyle w:val="Lienhypertexte"/>
                <w:color w:val="auto"/>
                <w:szCs w:val="22"/>
                <w:u w:val="none"/>
              </w:rPr>
            </w:pPr>
            <w:hyperlink r:id="rId41" w:history="1">
              <w:r w:rsidRPr="008E5576">
                <w:rPr>
                  <w:rStyle w:val="Lienhypertexte"/>
                  <w:szCs w:val="22"/>
                </w:rPr>
                <w:t>Médecins du monde Haïti</w:t>
              </w:r>
            </w:hyperlink>
          </w:p>
          <w:p w14:paraId="3F76F381" w14:textId="77777777" w:rsidR="00576745" w:rsidRPr="0021485E" w:rsidRDefault="00576745" w:rsidP="00B5620B">
            <w:pPr>
              <w:rPr>
                <w:lang w:val="fr-BE"/>
              </w:rPr>
            </w:pPr>
          </w:p>
        </w:tc>
      </w:tr>
    </w:tbl>
    <w:p w14:paraId="4A993A55" w14:textId="05BBA2A1" w:rsidR="007F7A39" w:rsidRPr="0073103E" w:rsidRDefault="00F16D56" w:rsidP="0073103E">
      <w:pPr>
        <w:keepNext w:val="0"/>
        <w:widowControl/>
        <w:shd w:val="clear" w:color="auto" w:fill="auto"/>
        <w:suppressAutoHyphens w:val="0"/>
        <w:spacing w:after="160" w:line="259" w:lineRule="auto"/>
        <w:jc w:val="left"/>
        <w:textAlignment w:val="auto"/>
        <w:rPr>
          <w:color w:val="70AD47" w:themeColor="accent6"/>
          <w:sz w:val="26"/>
          <w:szCs w:val="26"/>
          <w:lang w:val="fr-BE"/>
        </w:rPr>
      </w:pPr>
      <w:r w:rsidRPr="009F6FFD">
        <w:rPr>
          <w:color w:val="70AD47" w:themeColor="accent6"/>
          <w:sz w:val="26"/>
          <w:szCs w:val="26"/>
          <w:lang w:val="fr-BE"/>
        </w:rPr>
        <w:t>Dr</w:t>
      </w:r>
      <w:r w:rsidR="00B97E7D" w:rsidRPr="009F6FFD">
        <w:rPr>
          <w:color w:val="70AD47" w:themeColor="accent6"/>
          <w:sz w:val="26"/>
          <w:szCs w:val="26"/>
          <w:lang w:val="fr-BE"/>
        </w:rPr>
        <w:t xml:space="preserve">oits des femmes et </w:t>
      </w:r>
      <w:r w:rsidR="00C90724" w:rsidRPr="009F6FFD">
        <w:rPr>
          <w:color w:val="70AD47" w:themeColor="accent6"/>
          <w:sz w:val="26"/>
          <w:szCs w:val="26"/>
          <w:lang w:val="fr-BE"/>
        </w:rPr>
        <w:t>l’</w:t>
      </w:r>
      <w:r w:rsidR="00B97E7D" w:rsidRPr="009F6FFD">
        <w:rPr>
          <w:color w:val="70AD47" w:themeColor="accent6"/>
          <w:sz w:val="26"/>
          <w:szCs w:val="26"/>
          <w:lang w:val="fr-BE"/>
        </w:rPr>
        <w:t>égalité de genre</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514F0" w:rsidRPr="00AC6426" w14:paraId="259D2C13" w14:textId="77777777" w:rsidTr="00F16D56">
        <w:tc>
          <w:tcPr>
            <w:tcW w:w="9062" w:type="dxa"/>
          </w:tcPr>
          <w:p w14:paraId="735FA44B" w14:textId="77777777" w:rsidR="004514F0" w:rsidRPr="009F6FFD" w:rsidRDefault="004514F0" w:rsidP="0073103E">
            <w:pPr>
              <w:keepNext w:val="0"/>
              <w:ind w:left="790" w:hanging="360"/>
              <w:rPr>
                <w:lang w:val="fr-BE"/>
              </w:rPr>
            </w:pPr>
            <w:r w:rsidRPr="009F6FFD">
              <w:rPr>
                <w:b/>
                <w:lang w:val="fr-BE"/>
              </w:rPr>
              <w:t>Thématique abordée en priorité durant les rencontres suivantes</w:t>
            </w:r>
            <w:r w:rsidRPr="009F6FFD">
              <w:rPr>
                <w:lang w:val="fr-BE"/>
              </w:rPr>
              <w:t xml:space="preserve"> : </w:t>
            </w:r>
          </w:p>
          <w:p w14:paraId="372ED426" w14:textId="77777777" w:rsidR="00816D7E" w:rsidRPr="009F6FFD" w:rsidRDefault="00F108A7" w:rsidP="0073103E">
            <w:pPr>
              <w:pStyle w:val="Paragraphedeliste"/>
              <w:numPr>
                <w:ilvl w:val="0"/>
                <w:numId w:val="8"/>
              </w:numPr>
              <w:ind w:left="790"/>
              <w:rPr>
                <w:szCs w:val="22"/>
              </w:rPr>
            </w:pPr>
            <w:hyperlink w:anchor="_ONU_Femmes" w:history="1">
              <w:r w:rsidR="0033122D" w:rsidRPr="00967C96">
                <w:rPr>
                  <w:rStyle w:val="Lienhypertexte"/>
                  <w:szCs w:val="22"/>
                </w:rPr>
                <w:t>Liliane Pardo, ONU-</w:t>
              </w:r>
              <w:r w:rsidR="00816D7E" w:rsidRPr="00967C96">
                <w:rPr>
                  <w:rStyle w:val="Lienhypertexte"/>
                  <w:szCs w:val="22"/>
                </w:rPr>
                <w:t>Femmes</w:t>
              </w:r>
            </w:hyperlink>
          </w:p>
          <w:p w14:paraId="1A8D75DF" w14:textId="77777777" w:rsidR="00890685" w:rsidRDefault="00F108A7" w:rsidP="0073103E">
            <w:pPr>
              <w:pStyle w:val="Sansinterligne"/>
              <w:numPr>
                <w:ilvl w:val="0"/>
                <w:numId w:val="55"/>
              </w:numPr>
              <w:ind w:left="790"/>
              <w:jc w:val="both"/>
            </w:pPr>
            <w:hyperlink w:anchor="_Solidarite_Fanm_Ayisyen" w:history="1">
              <w:r w:rsidR="00890685" w:rsidRPr="00967C96">
                <w:rPr>
                  <w:rStyle w:val="Lienhypertexte"/>
                </w:rPr>
                <w:t>Sabine Lamour</w:t>
              </w:r>
              <w:r w:rsidR="0033360F" w:rsidRPr="00967C96">
                <w:rPr>
                  <w:rStyle w:val="Lienhypertexte"/>
                </w:rPr>
                <w:t xml:space="preserve"> </w:t>
              </w:r>
              <w:proofErr w:type="gramStart"/>
              <w:r w:rsidR="0033360F" w:rsidRPr="00967C96">
                <w:rPr>
                  <w:rStyle w:val="Lienhypertexte"/>
                </w:rPr>
                <w:t>et  Margareth</w:t>
              </w:r>
              <w:proofErr w:type="gramEnd"/>
              <w:r w:rsidR="0033360F" w:rsidRPr="00967C96">
                <w:rPr>
                  <w:rStyle w:val="Lienhypertexte"/>
                </w:rPr>
                <w:t xml:space="preserve"> Bien-Aimé</w:t>
              </w:r>
              <w:r w:rsidR="00890685" w:rsidRPr="00967C96">
                <w:rPr>
                  <w:rStyle w:val="Lienhypertexte"/>
                </w:rPr>
                <w:t xml:space="preserve">, Solidarité </w:t>
              </w:r>
              <w:proofErr w:type="spellStart"/>
              <w:r w:rsidR="00890685" w:rsidRPr="00967C96">
                <w:rPr>
                  <w:rStyle w:val="Lienhypertexte"/>
                </w:rPr>
                <w:t>Fanm</w:t>
              </w:r>
              <w:proofErr w:type="spellEnd"/>
              <w:r w:rsidR="00890685" w:rsidRPr="00967C96">
                <w:rPr>
                  <w:rStyle w:val="Lienhypertexte"/>
                </w:rPr>
                <w:t xml:space="preserve"> </w:t>
              </w:r>
              <w:proofErr w:type="spellStart"/>
              <w:r w:rsidR="00890685" w:rsidRPr="00967C96">
                <w:rPr>
                  <w:rStyle w:val="Lienhypertexte"/>
                </w:rPr>
                <w:t>Ayisyèn</w:t>
              </w:r>
              <w:proofErr w:type="spellEnd"/>
              <w:r w:rsidR="00890685" w:rsidRPr="00967C96">
                <w:rPr>
                  <w:rStyle w:val="Lienhypertexte"/>
                </w:rPr>
                <w:t xml:space="preserve"> (SOFA)</w:t>
              </w:r>
            </w:hyperlink>
          </w:p>
          <w:p w14:paraId="3FEFAB1A" w14:textId="77777777" w:rsidR="0033360F" w:rsidRPr="0033360F" w:rsidRDefault="0033360F" w:rsidP="0033360F">
            <w:pPr>
              <w:pStyle w:val="Sansinterligne"/>
              <w:jc w:val="both"/>
            </w:pPr>
          </w:p>
          <w:p w14:paraId="6883DC09" w14:textId="77777777" w:rsidR="00E34F2B" w:rsidRPr="00831FFE" w:rsidRDefault="00E34F2B" w:rsidP="00E34F2B">
            <w:pPr>
              <w:rPr>
                <w:lang w:val="fr-BE" w:eastAsia="fr-BE"/>
              </w:rPr>
            </w:pPr>
          </w:p>
        </w:tc>
      </w:tr>
    </w:tbl>
    <w:p w14:paraId="25A334F2" w14:textId="0A5AB815" w:rsidR="007F7A39" w:rsidRPr="0073103E" w:rsidRDefault="00F16D56" w:rsidP="0073103E">
      <w:pPr>
        <w:keepNext w:val="0"/>
        <w:widowControl/>
        <w:shd w:val="clear" w:color="auto" w:fill="auto"/>
        <w:suppressAutoHyphens w:val="0"/>
        <w:spacing w:after="160" w:line="259" w:lineRule="auto"/>
        <w:jc w:val="left"/>
        <w:textAlignment w:val="auto"/>
        <w:rPr>
          <w:color w:val="70AD47" w:themeColor="accent6"/>
          <w:sz w:val="26"/>
          <w:szCs w:val="26"/>
          <w:lang w:val="fr-BE"/>
        </w:rPr>
      </w:pPr>
      <w:r w:rsidRPr="009F6FFD">
        <w:rPr>
          <w:color w:val="70AD47" w:themeColor="accent6"/>
          <w:sz w:val="26"/>
          <w:szCs w:val="26"/>
          <w:lang w:val="fr-BE"/>
        </w:rPr>
        <w:t>A</w:t>
      </w:r>
      <w:r w:rsidR="00C90724" w:rsidRPr="009F6FFD">
        <w:rPr>
          <w:color w:val="70AD47" w:themeColor="accent6"/>
          <w:sz w:val="26"/>
          <w:szCs w:val="26"/>
          <w:lang w:val="fr-BE"/>
        </w:rPr>
        <w:t>cc</w:t>
      </w:r>
      <w:r w:rsidR="007F7A39" w:rsidRPr="009F6FFD">
        <w:rPr>
          <w:color w:val="70AD47" w:themeColor="accent6"/>
          <w:sz w:val="26"/>
          <w:szCs w:val="26"/>
          <w:lang w:val="fr-BE"/>
        </w:rPr>
        <w:t>ord</w:t>
      </w:r>
      <w:r w:rsidR="00C90724" w:rsidRPr="009F6FFD">
        <w:rPr>
          <w:color w:val="70AD47" w:themeColor="accent6"/>
          <w:sz w:val="26"/>
          <w:szCs w:val="26"/>
          <w:lang w:val="fr-BE"/>
        </w:rPr>
        <w:t>s</w:t>
      </w:r>
      <w:r w:rsidR="007F7A39" w:rsidRPr="009F6FFD">
        <w:rPr>
          <w:color w:val="70AD47" w:themeColor="accent6"/>
          <w:sz w:val="26"/>
          <w:szCs w:val="26"/>
          <w:lang w:val="fr-BE"/>
        </w:rPr>
        <w:t xml:space="preserve"> économiques et commerciaux</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7F7A39" w:rsidRPr="00483324" w14:paraId="73D0C48A" w14:textId="77777777" w:rsidTr="00F16D56">
        <w:tc>
          <w:tcPr>
            <w:tcW w:w="9062" w:type="dxa"/>
          </w:tcPr>
          <w:p w14:paraId="0132EA3B" w14:textId="77777777" w:rsidR="007F7A39" w:rsidRPr="00E34F2B" w:rsidRDefault="007F7A39" w:rsidP="0073103E">
            <w:pPr>
              <w:ind w:left="790" w:hanging="360"/>
              <w:rPr>
                <w:color w:val="000000" w:themeColor="text1"/>
                <w:szCs w:val="22"/>
                <w:lang w:val="fr-BE"/>
              </w:rPr>
            </w:pPr>
            <w:r w:rsidRPr="009F6FFD">
              <w:rPr>
                <w:b/>
                <w:lang w:val="fr-BE"/>
              </w:rPr>
              <w:t xml:space="preserve">Thématique </w:t>
            </w:r>
            <w:r w:rsidRPr="00E34F2B">
              <w:rPr>
                <w:b/>
                <w:color w:val="000000" w:themeColor="text1"/>
                <w:szCs w:val="22"/>
                <w:lang w:val="fr-BE"/>
              </w:rPr>
              <w:t>abordée en priorité durant les rencontres suivantes</w:t>
            </w:r>
            <w:r w:rsidRPr="00E34F2B">
              <w:rPr>
                <w:color w:val="000000" w:themeColor="text1"/>
                <w:szCs w:val="22"/>
                <w:lang w:val="fr-BE"/>
              </w:rPr>
              <w:t xml:space="preserve"> : </w:t>
            </w:r>
          </w:p>
          <w:p w14:paraId="19508365" w14:textId="77777777" w:rsidR="00E34F2B" w:rsidRPr="00E34F2B" w:rsidRDefault="00F108A7" w:rsidP="0073103E">
            <w:pPr>
              <w:pStyle w:val="Titre1"/>
              <w:numPr>
                <w:ilvl w:val="0"/>
                <w:numId w:val="8"/>
              </w:numPr>
              <w:spacing w:before="0"/>
              <w:ind w:left="790"/>
              <w:outlineLvl w:val="0"/>
              <w:rPr>
                <w:rFonts w:asciiTheme="minorHAnsi" w:hAnsiTheme="minorHAnsi"/>
                <w:color w:val="000000" w:themeColor="text1"/>
                <w:sz w:val="22"/>
                <w:szCs w:val="22"/>
                <w:lang w:val="fr-BE"/>
              </w:rPr>
            </w:pPr>
            <w:hyperlink w:anchor="_Plateforme_haïtienne_de" w:history="1">
              <w:r w:rsidR="00E34F2B" w:rsidRPr="00967C96">
                <w:rPr>
                  <w:rStyle w:val="Lienhypertexte"/>
                  <w:rFonts w:asciiTheme="minorHAnsi" w:hAnsiTheme="minorHAnsi"/>
                  <w:sz w:val="22"/>
                  <w:szCs w:val="22"/>
                  <w:lang w:val="fr-BE"/>
                </w:rPr>
                <w:t xml:space="preserve">Camille </w:t>
              </w:r>
              <w:proofErr w:type="spellStart"/>
              <w:r w:rsidR="00E34F2B" w:rsidRPr="00967C96">
                <w:rPr>
                  <w:rStyle w:val="Lienhypertexte"/>
                  <w:rFonts w:asciiTheme="minorHAnsi" w:hAnsiTheme="minorHAnsi"/>
                  <w:sz w:val="22"/>
                  <w:szCs w:val="22"/>
                  <w:lang w:val="fr-BE"/>
                </w:rPr>
                <w:t>Chalmers</w:t>
              </w:r>
              <w:proofErr w:type="spellEnd"/>
              <w:r w:rsidR="00E34F2B" w:rsidRPr="00967C96">
                <w:rPr>
                  <w:rStyle w:val="Lienhypertexte"/>
                  <w:rFonts w:asciiTheme="minorHAnsi" w:hAnsiTheme="minorHAnsi"/>
                  <w:sz w:val="22"/>
                  <w:szCs w:val="22"/>
                  <w:lang w:val="fr-BE"/>
                </w:rPr>
                <w:t>, PAPDA</w:t>
              </w:r>
            </w:hyperlink>
          </w:p>
          <w:p w14:paraId="40CD88BE" w14:textId="77777777" w:rsidR="00E34F2B" w:rsidRPr="00E34F2B" w:rsidRDefault="00F108A7" w:rsidP="0073103E">
            <w:pPr>
              <w:pStyle w:val="Paragraphedeliste"/>
              <w:numPr>
                <w:ilvl w:val="0"/>
                <w:numId w:val="8"/>
              </w:numPr>
              <w:ind w:left="790"/>
              <w:rPr>
                <w:color w:val="000000" w:themeColor="text1"/>
                <w:szCs w:val="22"/>
              </w:rPr>
            </w:pPr>
            <w:hyperlink w:anchor="_Chambre_de_commerce" w:history="1">
              <w:r w:rsidR="00E34F2B" w:rsidRPr="00967C96">
                <w:rPr>
                  <w:rStyle w:val="Lienhypertexte"/>
                  <w:szCs w:val="22"/>
                </w:rPr>
                <w:t xml:space="preserve">Mme Kim </w:t>
              </w:r>
              <w:proofErr w:type="spellStart"/>
              <w:r w:rsidR="00E34F2B" w:rsidRPr="00967C96">
                <w:rPr>
                  <w:rStyle w:val="Lienhypertexte"/>
                  <w:szCs w:val="22"/>
                </w:rPr>
                <w:t>Sassine</w:t>
              </w:r>
              <w:proofErr w:type="spellEnd"/>
              <w:r w:rsidR="00E34F2B" w:rsidRPr="00967C96">
                <w:rPr>
                  <w:rStyle w:val="Lienhypertexte"/>
                  <w:szCs w:val="22"/>
                </w:rPr>
                <w:t>, Chambre de Commerce et d’Industrie d’Haïti (CCIH)</w:t>
              </w:r>
            </w:hyperlink>
          </w:p>
          <w:p w14:paraId="2803B834" w14:textId="77777777" w:rsidR="00E34F2B" w:rsidRPr="00E34F2B" w:rsidRDefault="00F108A7" w:rsidP="0073103E">
            <w:pPr>
              <w:pStyle w:val="Titre1"/>
              <w:numPr>
                <w:ilvl w:val="0"/>
                <w:numId w:val="8"/>
              </w:numPr>
              <w:spacing w:before="0"/>
              <w:ind w:left="790"/>
              <w:outlineLvl w:val="0"/>
              <w:rPr>
                <w:rFonts w:asciiTheme="minorHAnsi" w:hAnsiTheme="minorHAnsi"/>
                <w:color w:val="000000" w:themeColor="text1"/>
                <w:sz w:val="22"/>
                <w:szCs w:val="22"/>
                <w:lang w:val="fr-BE"/>
              </w:rPr>
            </w:pPr>
            <w:hyperlink w:anchor="_Ministère_de_l’agriculture," w:history="1">
              <w:r w:rsidR="00E34F2B" w:rsidRPr="00967C96">
                <w:rPr>
                  <w:rStyle w:val="Lienhypertexte"/>
                  <w:rFonts w:asciiTheme="minorHAnsi" w:hAnsiTheme="minorHAnsi"/>
                  <w:sz w:val="22"/>
                  <w:szCs w:val="22"/>
                  <w:lang w:val="fr-BE"/>
                </w:rPr>
                <w:t xml:space="preserve">Louis Marie Laventure et M. </w:t>
              </w:r>
              <w:proofErr w:type="spellStart"/>
              <w:r w:rsidR="00E34F2B" w:rsidRPr="00967C96">
                <w:rPr>
                  <w:rStyle w:val="Lienhypertexte"/>
                  <w:rFonts w:asciiTheme="minorHAnsi" w:hAnsiTheme="minorHAnsi"/>
                  <w:sz w:val="22"/>
                  <w:szCs w:val="22"/>
                  <w:lang w:val="fr-BE"/>
                </w:rPr>
                <w:t>Sanspeur</w:t>
              </w:r>
              <w:proofErr w:type="spellEnd"/>
              <w:r w:rsidR="00E34F2B" w:rsidRPr="00967C96">
                <w:rPr>
                  <w:rStyle w:val="Lienhypertexte"/>
                  <w:rFonts w:asciiTheme="minorHAnsi" w:hAnsiTheme="minorHAnsi"/>
                  <w:sz w:val="22"/>
                  <w:szCs w:val="22"/>
                  <w:lang w:val="fr-BE"/>
                </w:rPr>
                <w:t>, Ministère de l’agriculture, des ressources naturelles et du développement rural (MARNDR)/DFEA</w:t>
              </w:r>
            </w:hyperlink>
          </w:p>
          <w:p w14:paraId="31BE7683" w14:textId="77777777" w:rsidR="007F7A39" w:rsidRPr="009F6FFD" w:rsidRDefault="007F7A39" w:rsidP="0073103E">
            <w:pPr>
              <w:ind w:left="790" w:hanging="360"/>
              <w:rPr>
                <w:lang w:val="fr-BE"/>
              </w:rPr>
            </w:pPr>
          </w:p>
          <w:p w14:paraId="72D54E56" w14:textId="77777777" w:rsidR="00F627DD" w:rsidRPr="009F6FFD" w:rsidRDefault="00F627DD" w:rsidP="0073103E">
            <w:pPr>
              <w:ind w:left="790" w:hanging="360"/>
              <w:rPr>
                <w:b/>
                <w:lang w:val="fr-BE"/>
              </w:rPr>
            </w:pPr>
            <w:r w:rsidRPr="009F6FFD">
              <w:rPr>
                <w:b/>
                <w:lang w:val="fr-BE"/>
              </w:rPr>
              <w:t>Pour aller plus loin</w:t>
            </w:r>
          </w:p>
          <w:p w14:paraId="7C2B35C5" w14:textId="77777777" w:rsidR="00F627DD" w:rsidRPr="009F6FFD" w:rsidRDefault="00F108A7" w:rsidP="0073103E">
            <w:pPr>
              <w:pStyle w:val="Paragraphedeliste"/>
              <w:numPr>
                <w:ilvl w:val="0"/>
                <w:numId w:val="58"/>
              </w:numPr>
              <w:ind w:left="790"/>
              <w:rPr>
                <w:color w:val="70AD47" w:themeColor="accent6"/>
                <w:szCs w:val="22"/>
              </w:rPr>
            </w:pPr>
            <w:hyperlink r:id="rId42" w:history="1">
              <w:r w:rsidR="00F627DD" w:rsidRPr="009F6FFD">
                <w:rPr>
                  <w:rStyle w:val="Lienhypertexte"/>
                </w:rPr>
                <w:t>http://www.consilium.europa.eu/fr/policies/cotonou-agreement/</w:t>
              </w:r>
            </w:hyperlink>
          </w:p>
          <w:p w14:paraId="20BAC293" w14:textId="77777777" w:rsidR="00F627DD" w:rsidRPr="002C4DF2" w:rsidRDefault="00F108A7" w:rsidP="0073103E">
            <w:pPr>
              <w:pStyle w:val="Paragraphedeliste"/>
              <w:numPr>
                <w:ilvl w:val="0"/>
                <w:numId w:val="58"/>
              </w:numPr>
              <w:ind w:left="790"/>
              <w:rPr>
                <w:rStyle w:val="Lienhypertexte"/>
                <w:color w:val="70AD47" w:themeColor="accent6"/>
                <w:szCs w:val="22"/>
                <w:u w:val="none"/>
              </w:rPr>
            </w:pPr>
            <w:hyperlink r:id="rId43" w:history="1">
              <w:r w:rsidR="00F627DD" w:rsidRPr="009F6FFD">
                <w:rPr>
                  <w:rStyle w:val="Lienhypertexte"/>
                  <w:szCs w:val="22"/>
                </w:rPr>
                <w:t>https://www.cncd.be/L-Accord-de-Cotonou-un-vestige-du</w:t>
              </w:r>
            </w:hyperlink>
          </w:p>
          <w:p w14:paraId="77869EA7" w14:textId="47B093A5" w:rsidR="0033360F" w:rsidRPr="00410AC3" w:rsidRDefault="00F108A7" w:rsidP="0073103E">
            <w:pPr>
              <w:pStyle w:val="Paragraphedeliste"/>
              <w:numPr>
                <w:ilvl w:val="0"/>
                <w:numId w:val="58"/>
              </w:numPr>
              <w:ind w:left="790"/>
              <w:rPr>
                <w:rStyle w:val="Lienhypertexte"/>
                <w:color w:val="auto"/>
                <w:u w:val="none"/>
              </w:rPr>
            </w:pPr>
            <w:hyperlink r:id="rId44" w:history="1">
              <w:r w:rsidR="0021485E">
                <w:rPr>
                  <w:rStyle w:val="Lienhypertexte"/>
                </w:rPr>
                <w:t>Le secteur privé haïtien exige des modifications des APE, Forum économique du secteur privé haïtien, novembre 2017</w:t>
              </w:r>
            </w:hyperlink>
          </w:p>
          <w:p w14:paraId="02817711" w14:textId="326C290F" w:rsidR="00410AC3" w:rsidRDefault="00F108A7" w:rsidP="0073103E">
            <w:pPr>
              <w:pStyle w:val="Paragraphedeliste"/>
              <w:numPr>
                <w:ilvl w:val="0"/>
                <w:numId w:val="58"/>
              </w:numPr>
              <w:ind w:left="790"/>
            </w:pPr>
            <w:hyperlink r:id="rId45" w:history="1">
              <w:r w:rsidR="001B6DDE" w:rsidRPr="0021485E">
                <w:rPr>
                  <w:rStyle w:val="Lienhypertexte"/>
                </w:rPr>
                <w:t>Déclaration des OSC sur l’avenir des relations UE - ACP dans un environnement changeant (2011</w:t>
              </w:r>
            </w:hyperlink>
            <w:r w:rsidR="001B6DDE">
              <w:t xml:space="preserve">)  </w:t>
            </w:r>
          </w:p>
          <w:p w14:paraId="37C74C8E" w14:textId="0F27DDAF" w:rsidR="0033360F" w:rsidRPr="009F6FFD" w:rsidRDefault="002246E7" w:rsidP="0073103E">
            <w:pPr>
              <w:pStyle w:val="Paragraphedeliste"/>
              <w:numPr>
                <w:ilvl w:val="0"/>
                <w:numId w:val="58"/>
              </w:numPr>
              <w:ind w:left="790"/>
            </w:pPr>
            <w:hyperlink r:id="rId46" w:history="1">
              <w:r w:rsidR="001B6DDE" w:rsidRPr="002246E7">
                <w:rPr>
                  <w:rStyle w:val="Lienhypertexte"/>
                </w:rPr>
                <w:t>CONCORD sur les ACP </w:t>
              </w:r>
            </w:hyperlink>
          </w:p>
        </w:tc>
      </w:tr>
    </w:tbl>
    <w:p w14:paraId="2B10E3FC" w14:textId="77777777" w:rsidR="002C4DF2" w:rsidRDefault="002C4DF2" w:rsidP="00F16D56">
      <w:pPr>
        <w:keepNext w:val="0"/>
        <w:widowControl/>
        <w:shd w:val="clear" w:color="auto" w:fill="auto"/>
        <w:suppressAutoHyphens w:val="0"/>
        <w:spacing w:after="160" w:line="259" w:lineRule="auto"/>
        <w:jc w:val="left"/>
        <w:textAlignment w:val="auto"/>
        <w:rPr>
          <w:color w:val="70AD47" w:themeColor="accent6"/>
          <w:sz w:val="26"/>
          <w:szCs w:val="26"/>
          <w:lang w:val="fr-BE"/>
        </w:rPr>
      </w:pPr>
    </w:p>
    <w:p w14:paraId="2369B9DD" w14:textId="3010A536" w:rsidR="00890685" w:rsidRPr="00576745" w:rsidRDefault="00F16D56" w:rsidP="00576745">
      <w:pPr>
        <w:keepNext w:val="0"/>
        <w:widowControl/>
        <w:shd w:val="clear" w:color="auto" w:fill="auto"/>
        <w:suppressAutoHyphens w:val="0"/>
        <w:spacing w:after="160" w:line="259" w:lineRule="auto"/>
        <w:jc w:val="left"/>
        <w:textAlignment w:val="auto"/>
        <w:rPr>
          <w:color w:val="70AD47" w:themeColor="accent6"/>
          <w:sz w:val="26"/>
          <w:szCs w:val="26"/>
          <w:lang w:val="fr-BE"/>
        </w:rPr>
      </w:pPr>
      <w:r w:rsidRPr="009F6FFD">
        <w:rPr>
          <w:color w:val="70AD47" w:themeColor="accent6"/>
          <w:sz w:val="26"/>
          <w:szCs w:val="26"/>
          <w:lang w:val="fr-BE"/>
        </w:rPr>
        <w:t>C</w:t>
      </w:r>
      <w:r w:rsidR="007F7A39" w:rsidRPr="009F6FFD">
        <w:rPr>
          <w:color w:val="70AD47" w:themeColor="accent6"/>
          <w:sz w:val="26"/>
          <w:szCs w:val="26"/>
          <w:lang w:val="fr-BE"/>
        </w:rPr>
        <w:t>ulture</w:t>
      </w:r>
      <w:r w:rsidR="00C90724" w:rsidRPr="009F6FFD">
        <w:rPr>
          <w:color w:val="70AD47" w:themeColor="accent6"/>
          <w:sz w:val="26"/>
          <w:szCs w:val="26"/>
          <w:lang w:val="fr-BE"/>
        </w:rPr>
        <w:t xml:space="preserve"> et médias</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90685" w:rsidRPr="00AC6426" w14:paraId="09326114" w14:textId="77777777" w:rsidTr="00F16D56">
        <w:tc>
          <w:tcPr>
            <w:tcW w:w="9062" w:type="dxa"/>
          </w:tcPr>
          <w:p w14:paraId="2A0C25A2" w14:textId="77777777" w:rsidR="00890685" w:rsidRPr="009F6FFD" w:rsidRDefault="00890685" w:rsidP="0073103E">
            <w:pPr>
              <w:ind w:left="790" w:hanging="360"/>
              <w:rPr>
                <w:lang w:val="fr-BE"/>
              </w:rPr>
            </w:pPr>
            <w:r w:rsidRPr="009F6FFD">
              <w:rPr>
                <w:b/>
                <w:lang w:val="fr-BE"/>
              </w:rPr>
              <w:t>Thématique abordée en priorité durant les rencontres suivantes</w:t>
            </w:r>
            <w:r w:rsidRPr="009F6FFD">
              <w:rPr>
                <w:lang w:val="fr-BE"/>
              </w:rPr>
              <w:t xml:space="preserve"> : </w:t>
            </w:r>
          </w:p>
          <w:p w14:paraId="2F0C833B" w14:textId="77777777" w:rsidR="00E34F2B" w:rsidRDefault="00F108A7" w:rsidP="0073103E">
            <w:pPr>
              <w:pStyle w:val="Paragraphedeliste"/>
              <w:numPr>
                <w:ilvl w:val="0"/>
                <w:numId w:val="8"/>
              </w:numPr>
              <w:ind w:left="790"/>
              <w:rPr>
                <w:szCs w:val="22"/>
              </w:rPr>
            </w:pPr>
            <w:hyperlink w:anchor="_Groupe_média_alternatif" w:history="1">
              <w:r w:rsidR="00E34F2B" w:rsidRPr="00967C96">
                <w:rPr>
                  <w:rStyle w:val="Lienhypertexte"/>
                  <w:szCs w:val="22"/>
                </w:rPr>
                <w:t xml:space="preserve">Pierre </w:t>
              </w:r>
              <w:proofErr w:type="spellStart"/>
              <w:r w:rsidR="00E34F2B" w:rsidRPr="00967C96">
                <w:rPr>
                  <w:rStyle w:val="Lienhypertexte"/>
                  <w:szCs w:val="22"/>
                </w:rPr>
                <w:t>Gotson</w:t>
              </w:r>
              <w:proofErr w:type="spellEnd"/>
              <w:r w:rsidR="00E34F2B" w:rsidRPr="00967C96">
                <w:rPr>
                  <w:rStyle w:val="Lienhypertexte"/>
                  <w:szCs w:val="22"/>
                </w:rPr>
                <w:t>, Groupe média alternatif</w:t>
              </w:r>
            </w:hyperlink>
          </w:p>
          <w:p w14:paraId="0E133DF0" w14:textId="77777777" w:rsidR="00E34F2B" w:rsidRDefault="00F108A7" w:rsidP="0073103E">
            <w:pPr>
              <w:pStyle w:val="Paragraphedeliste"/>
              <w:numPr>
                <w:ilvl w:val="0"/>
                <w:numId w:val="8"/>
              </w:numPr>
              <w:ind w:left="790"/>
              <w:rPr>
                <w:szCs w:val="22"/>
              </w:rPr>
            </w:pPr>
            <w:hyperlink w:anchor="_Sosyete_Animasyon_Kominikasyon" w:history="1">
              <w:r w:rsidR="00E34F2B" w:rsidRPr="00967C96">
                <w:rPr>
                  <w:rStyle w:val="Lienhypertexte"/>
                  <w:szCs w:val="22"/>
                </w:rPr>
                <w:t>Régis Harry, SAKS</w:t>
              </w:r>
            </w:hyperlink>
          </w:p>
          <w:p w14:paraId="133BC8F4" w14:textId="77777777" w:rsidR="00890685" w:rsidRPr="009F6FFD" w:rsidRDefault="00F108A7" w:rsidP="0073103E">
            <w:pPr>
              <w:pStyle w:val="Paragraphedeliste"/>
              <w:numPr>
                <w:ilvl w:val="0"/>
                <w:numId w:val="8"/>
              </w:numPr>
              <w:ind w:left="790"/>
              <w:rPr>
                <w:szCs w:val="22"/>
              </w:rPr>
            </w:pPr>
            <w:hyperlink w:anchor="_Fondasyon_Konesans_ak" w:history="1">
              <w:r w:rsidR="00E34F2B" w:rsidRPr="00967C96">
                <w:rPr>
                  <w:rStyle w:val="Lienhypertexte"/>
                </w:rPr>
                <w:t xml:space="preserve">Loraine </w:t>
              </w:r>
              <w:proofErr w:type="spellStart"/>
              <w:r w:rsidR="00E34F2B" w:rsidRPr="00967C96">
                <w:rPr>
                  <w:rStyle w:val="Lienhypertexte"/>
                </w:rPr>
                <w:t>Mangonès</w:t>
              </w:r>
              <w:proofErr w:type="spellEnd"/>
              <w:r w:rsidR="00E34F2B" w:rsidRPr="00967C96">
                <w:rPr>
                  <w:rStyle w:val="Lienhypertexte"/>
                </w:rPr>
                <w:t xml:space="preserve"> et </w:t>
              </w:r>
              <w:r w:rsidR="00890685" w:rsidRPr="00967C96">
                <w:rPr>
                  <w:rStyle w:val="Lienhypertexte"/>
                  <w:szCs w:val="22"/>
                </w:rPr>
                <w:t xml:space="preserve">Maude </w:t>
              </w:r>
              <w:proofErr w:type="spellStart"/>
              <w:r w:rsidR="00890685" w:rsidRPr="00967C96">
                <w:rPr>
                  <w:rStyle w:val="Lienhypertexte"/>
                  <w:szCs w:val="22"/>
                </w:rPr>
                <w:t>Malengre</w:t>
              </w:r>
              <w:r w:rsidR="00E34F2B" w:rsidRPr="00967C96">
                <w:rPr>
                  <w:rStyle w:val="Lienhypertexte"/>
                  <w:szCs w:val="22"/>
                </w:rPr>
                <w:t>z</w:t>
              </w:r>
              <w:proofErr w:type="spellEnd"/>
              <w:r w:rsidR="00E34F2B" w:rsidRPr="00967C96">
                <w:rPr>
                  <w:rStyle w:val="Lienhypertexte"/>
                  <w:szCs w:val="22"/>
                </w:rPr>
                <w:t>, FOKAL</w:t>
              </w:r>
            </w:hyperlink>
          </w:p>
          <w:p w14:paraId="7798E4EC" w14:textId="77777777" w:rsidR="00890685" w:rsidRPr="009F6FFD" w:rsidRDefault="00890685" w:rsidP="00C94134">
            <w:pPr>
              <w:rPr>
                <w:b/>
                <w:lang w:val="fr-BE"/>
              </w:rPr>
            </w:pPr>
          </w:p>
          <w:p w14:paraId="3F9318FC" w14:textId="77777777" w:rsidR="00890685" w:rsidRPr="00831FFE" w:rsidRDefault="00890685" w:rsidP="0033360F">
            <w:pPr>
              <w:rPr>
                <w:lang w:val="fr-BE"/>
              </w:rPr>
            </w:pPr>
          </w:p>
        </w:tc>
      </w:tr>
    </w:tbl>
    <w:p w14:paraId="6CC2F476" w14:textId="77777777" w:rsidR="00890685" w:rsidRPr="009F6FFD" w:rsidRDefault="00890685" w:rsidP="00A82576">
      <w:pPr>
        <w:rPr>
          <w:lang w:val="fr-BE"/>
        </w:rPr>
      </w:pPr>
    </w:p>
    <w:p w14:paraId="6AFBA6D2" w14:textId="77777777" w:rsidR="00890685" w:rsidRPr="009F6FFD" w:rsidRDefault="00890685">
      <w:pPr>
        <w:keepNext w:val="0"/>
        <w:widowControl/>
        <w:shd w:val="clear" w:color="auto" w:fill="auto"/>
        <w:suppressAutoHyphens w:val="0"/>
        <w:spacing w:after="160" w:line="259" w:lineRule="auto"/>
        <w:jc w:val="left"/>
        <w:textAlignment w:val="auto"/>
        <w:rPr>
          <w:rFonts w:eastAsiaTheme="majorEastAsia" w:cs="Mangal"/>
          <w:b/>
          <w:color w:val="0070C0"/>
          <w:sz w:val="30"/>
          <w:szCs w:val="30"/>
          <w:lang w:val="fr-BE"/>
        </w:rPr>
      </w:pPr>
      <w:r w:rsidRPr="009F6FFD">
        <w:rPr>
          <w:rFonts w:eastAsiaTheme="majorEastAsia" w:cs="Mangal"/>
          <w:b/>
          <w:color w:val="0070C0"/>
          <w:sz w:val="30"/>
          <w:szCs w:val="30"/>
          <w:lang w:val="fr-BE"/>
        </w:rPr>
        <w:br w:type="page"/>
      </w:r>
    </w:p>
    <w:p w14:paraId="533BAD2A" w14:textId="77777777" w:rsidR="00B45293" w:rsidRPr="009F6FFD" w:rsidRDefault="00B45293" w:rsidP="009F4D15">
      <w:pPr>
        <w:pStyle w:val="Titre1"/>
        <w:pBdr>
          <w:bottom w:val="single" w:sz="4" w:space="1" w:color="auto"/>
        </w:pBdr>
        <w:rPr>
          <w:rFonts w:asciiTheme="minorHAnsi" w:hAnsiTheme="minorHAnsi"/>
          <w:b/>
          <w:color w:val="0070C0"/>
          <w:sz w:val="30"/>
          <w:szCs w:val="30"/>
          <w:lang w:val="fr-BE"/>
        </w:rPr>
      </w:pPr>
      <w:r w:rsidRPr="009F6FFD">
        <w:rPr>
          <w:rFonts w:asciiTheme="minorHAnsi" w:hAnsiTheme="minorHAnsi"/>
          <w:b/>
          <w:color w:val="0070C0"/>
          <w:sz w:val="30"/>
          <w:szCs w:val="30"/>
          <w:lang w:val="fr-BE"/>
        </w:rPr>
        <w:lastRenderedPageBreak/>
        <w:t>Programme de la mission</w:t>
      </w:r>
    </w:p>
    <w:p w14:paraId="336F0D3C" w14:textId="77777777" w:rsidR="00B45293" w:rsidRPr="009F6FFD" w:rsidRDefault="00B45293" w:rsidP="00B45293">
      <w:pPr>
        <w:ind w:left="5670"/>
        <w:rPr>
          <w:lang w:val="fr-BE"/>
        </w:rPr>
      </w:pPr>
    </w:p>
    <w:p w14:paraId="465B7CA1" w14:textId="77777777" w:rsidR="00F57542" w:rsidRPr="009F6FFD" w:rsidRDefault="00F57542" w:rsidP="00A67FDD">
      <w:pPr>
        <w:rPr>
          <w:lang w:val="fr-BE"/>
        </w:rPr>
      </w:pPr>
    </w:p>
    <w:p w14:paraId="3EC9116B" w14:textId="77777777" w:rsidR="00A67FDD" w:rsidRPr="009F6FFD" w:rsidRDefault="00A67FDD" w:rsidP="00A67FDD">
      <w:pPr>
        <w:ind w:firstLine="708"/>
        <w:rPr>
          <w:b/>
          <w:sz w:val="28"/>
          <w:szCs w:val="28"/>
          <w:u w:val="single"/>
          <w:lang w:val="fr-BE"/>
        </w:rPr>
      </w:pPr>
      <w:r w:rsidRPr="009F6FFD">
        <w:rPr>
          <w:b/>
          <w:sz w:val="28"/>
          <w:szCs w:val="28"/>
          <w:u w:val="single"/>
          <w:lang w:val="fr-BE"/>
        </w:rPr>
        <w:t xml:space="preserve">Dimanche 25 février 2018  </w:t>
      </w:r>
    </w:p>
    <w:p w14:paraId="42AE030C" w14:textId="77777777" w:rsidR="00A67FDD" w:rsidRPr="009F6FFD" w:rsidRDefault="00A67FDD" w:rsidP="00A67FDD">
      <w:pPr>
        <w:rPr>
          <w:b/>
          <w:sz w:val="24"/>
          <w:lang w:val="fr-BE"/>
        </w:rPr>
      </w:pPr>
      <w:r w:rsidRPr="009F6FFD">
        <w:rPr>
          <w:b/>
          <w:sz w:val="24"/>
          <w:lang w:val="fr-BE"/>
        </w:rPr>
        <w:tab/>
      </w:r>
    </w:p>
    <w:p w14:paraId="28B7C0A6" w14:textId="77777777" w:rsidR="00A67FDD" w:rsidRPr="008E5576" w:rsidRDefault="00A67FDD" w:rsidP="005542BA">
      <w:pPr>
        <w:pStyle w:val="Paragraphedeliste"/>
        <w:numPr>
          <w:ilvl w:val="0"/>
          <w:numId w:val="4"/>
        </w:numPr>
        <w:rPr>
          <w:sz w:val="20"/>
          <w:szCs w:val="20"/>
        </w:rPr>
      </w:pPr>
      <w:r w:rsidRPr="008E5576">
        <w:rPr>
          <w:sz w:val="20"/>
          <w:szCs w:val="20"/>
        </w:rPr>
        <w:t>Arrivée à l’aéroport Toussaint Louverture à 17h35 avec le vol AF-</w:t>
      </w:r>
      <w:proofErr w:type="gramStart"/>
      <w:r w:rsidRPr="008E5576">
        <w:rPr>
          <w:sz w:val="20"/>
          <w:szCs w:val="20"/>
        </w:rPr>
        <w:t>618  accueil</w:t>
      </w:r>
      <w:proofErr w:type="gramEnd"/>
      <w:r w:rsidRPr="008E5576">
        <w:rPr>
          <w:sz w:val="20"/>
          <w:szCs w:val="20"/>
        </w:rPr>
        <w:t xml:space="preserve"> par M. Pascal </w:t>
      </w:r>
      <w:proofErr w:type="spellStart"/>
      <w:r w:rsidRPr="008E5576">
        <w:rPr>
          <w:sz w:val="20"/>
          <w:szCs w:val="20"/>
        </w:rPr>
        <w:t>Montoisy</w:t>
      </w:r>
      <w:proofErr w:type="spellEnd"/>
    </w:p>
    <w:p w14:paraId="2C665940" w14:textId="77777777" w:rsidR="00A67FDD" w:rsidRPr="008E5576" w:rsidRDefault="00A67FDD" w:rsidP="005542BA">
      <w:pPr>
        <w:pStyle w:val="Paragraphedeliste"/>
        <w:numPr>
          <w:ilvl w:val="0"/>
          <w:numId w:val="4"/>
        </w:numPr>
        <w:rPr>
          <w:sz w:val="20"/>
          <w:szCs w:val="20"/>
        </w:rPr>
      </w:pPr>
      <w:r w:rsidRPr="008E5576">
        <w:rPr>
          <w:sz w:val="20"/>
          <w:szCs w:val="20"/>
        </w:rPr>
        <w:t>Transfert à l’hôtel Plaza</w:t>
      </w:r>
    </w:p>
    <w:p w14:paraId="6D7AC7E3" w14:textId="77777777" w:rsidR="00A67FDD" w:rsidRPr="009F6FFD" w:rsidRDefault="00A67FDD" w:rsidP="00A67FDD">
      <w:pPr>
        <w:rPr>
          <w:rFonts w:ascii="Times New Roman" w:hAnsi="Times New Roman"/>
          <w:b/>
          <w:sz w:val="24"/>
          <w:lang w:val="fr-BE"/>
        </w:rPr>
      </w:pPr>
    </w:p>
    <w:p w14:paraId="1A532EED" w14:textId="77777777" w:rsidR="00A67FDD" w:rsidRPr="009F6FFD" w:rsidRDefault="00A67FDD" w:rsidP="00A67FDD">
      <w:pPr>
        <w:ind w:firstLine="708"/>
        <w:rPr>
          <w:rFonts w:ascii="Calibri" w:hAnsi="Calibri"/>
          <w:b/>
          <w:sz w:val="28"/>
          <w:szCs w:val="28"/>
          <w:u w:val="single"/>
          <w:lang w:val="fr-BE"/>
        </w:rPr>
      </w:pPr>
      <w:r w:rsidRPr="009F6FFD">
        <w:rPr>
          <w:rFonts w:ascii="Calibri" w:hAnsi="Calibri"/>
          <w:b/>
          <w:sz w:val="28"/>
          <w:szCs w:val="28"/>
          <w:u w:val="single"/>
          <w:lang w:val="fr-BE"/>
        </w:rPr>
        <w:t xml:space="preserve">Lundi 26 février 2018 </w:t>
      </w:r>
    </w:p>
    <w:p w14:paraId="043BFD76" w14:textId="77777777" w:rsidR="00A67FDD" w:rsidRPr="009F6FFD" w:rsidRDefault="00A67FDD" w:rsidP="00A67FDD">
      <w:pPr>
        <w:rPr>
          <w:rFonts w:ascii="Times New Roman" w:hAnsi="Times New Roman"/>
          <w:b/>
          <w:sz w:val="28"/>
          <w:szCs w:val="28"/>
          <w:lang w:val="fr-BE"/>
        </w:rPr>
      </w:pPr>
    </w:p>
    <w:tbl>
      <w:tblPr>
        <w:tblStyle w:val="Grilledutableau"/>
        <w:tblW w:w="8584" w:type="dxa"/>
        <w:tblInd w:w="625" w:type="dxa"/>
        <w:tblLayout w:type="fixed"/>
        <w:tblLook w:val="04A0" w:firstRow="1" w:lastRow="0" w:firstColumn="1" w:lastColumn="0" w:noHBand="0" w:noVBand="1"/>
      </w:tblPr>
      <w:tblGrid>
        <w:gridCol w:w="942"/>
        <w:gridCol w:w="2823"/>
        <w:gridCol w:w="4819"/>
      </w:tblGrid>
      <w:tr w:rsidR="00967C96" w:rsidRPr="009F6FFD" w14:paraId="72E9C2EF" w14:textId="77777777" w:rsidTr="008E5576">
        <w:trPr>
          <w:trHeight w:val="567"/>
        </w:trPr>
        <w:tc>
          <w:tcPr>
            <w:tcW w:w="942" w:type="dxa"/>
            <w:tcBorders>
              <w:bottom w:val="single" w:sz="4" w:space="0" w:color="auto"/>
            </w:tcBorders>
            <w:shd w:val="clear" w:color="auto" w:fill="8EAADB" w:themeFill="accent5" w:themeFillTint="99"/>
            <w:vAlign w:val="center"/>
          </w:tcPr>
          <w:p w14:paraId="0C7756A9" w14:textId="77777777" w:rsidR="00967C96" w:rsidRPr="009F6FFD" w:rsidRDefault="00967C96" w:rsidP="00BF6ECA">
            <w:pPr>
              <w:keepNext w:val="0"/>
              <w:widowControl/>
              <w:shd w:val="clear" w:color="auto" w:fill="auto"/>
              <w:suppressAutoHyphens w:val="0"/>
              <w:jc w:val="left"/>
              <w:textAlignment w:val="auto"/>
              <w:rPr>
                <w:rFonts w:eastAsia="Times New Roman" w:cs="Times New Roman"/>
                <w:b/>
                <w:sz w:val="20"/>
                <w:szCs w:val="20"/>
                <w:lang w:val="fr-BE" w:eastAsia="fr-FR" w:bidi="ar-SA"/>
              </w:rPr>
            </w:pPr>
            <w:r w:rsidRPr="009F6FFD">
              <w:rPr>
                <w:rFonts w:eastAsia="Times New Roman" w:cs="Times New Roman"/>
                <w:b/>
                <w:sz w:val="20"/>
                <w:szCs w:val="20"/>
                <w:lang w:val="fr-BE" w:eastAsia="fr-FR" w:bidi="ar-SA"/>
              </w:rPr>
              <w:t>Heures</w:t>
            </w:r>
          </w:p>
        </w:tc>
        <w:tc>
          <w:tcPr>
            <w:tcW w:w="2823" w:type="dxa"/>
            <w:tcBorders>
              <w:bottom w:val="single" w:sz="4" w:space="0" w:color="auto"/>
            </w:tcBorders>
            <w:shd w:val="clear" w:color="auto" w:fill="8EAADB" w:themeFill="accent5" w:themeFillTint="99"/>
            <w:vAlign w:val="center"/>
          </w:tcPr>
          <w:p w14:paraId="59444D1C" w14:textId="77777777" w:rsidR="00967C96" w:rsidRPr="009F6FFD" w:rsidRDefault="00967C96" w:rsidP="00BF6ECA">
            <w:pPr>
              <w:keepNext w:val="0"/>
              <w:widowControl/>
              <w:shd w:val="clear" w:color="auto" w:fill="auto"/>
              <w:suppressAutoHyphens w:val="0"/>
              <w:jc w:val="left"/>
              <w:textAlignment w:val="auto"/>
              <w:rPr>
                <w:rFonts w:eastAsia="Times New Roman" w:cs="Times New Roman"/>
                <w:b/>
                <w:sz w:val="20"/>
                <w:szCs w:val="20"/>
                <w:lang w:val="fr-BE" w:eastAsia="fr-FR" w:bidi="ar-SA"/>
              </w:rPr>
            </w:pPr>
            <w:r w:rsidRPr="009F6FFD">
              <w:rPr>
                <w:rFonts w:eastAsia="Times New Roman" w:cs="Times New Roman"/>
                <w:b/>
                <w:sz w:val="20"/>
                <w:szCs w:val="20"/>
                <w:lang w:val="fr-BE" w:eastAsia="fr-FR" w:bidi="ar-SA"/>
              </w:rPr>
              <w:t>Rencontre</w:t>
            </w:r>
          </w:p>
        </w:tc>
        <w:tc>
          <w:tcPr>
            <w:tcW w:w="4819" w:type="dxa"/>
            <w:tcBorders>
              <w:bottom w:val="single" w:sz="4" w:space="0" w:color="auto"/>
            </w:tcBorders>
            <w:shd w:val="clear" w:color="auto" w:fill="8EAADB" w:themeFill="accent5" w:themeFillTint="99"/>
            <w:vAlign w:val="center"/>
          </w:tcPr>
          <w:p w14:paraId="2C4F2276" w14:textId="77777777" w:rsidR="00967C96" w:rsidRPr="009F6FFD" w:rsidRDefault="00967C96" w:rsidP="00C90724">
            <w:pPr>
              <w:keepNext w:val="0"/>
              <w:widowControl/>
              <w:shd w:val="clear" w:color="auto" w:fill="auto"/>
              <w:suppressAutoHyphens w:val="0"/>
              <w:jc w:val="left"/>
              <w:textAlignment w:val="auto"/>
              <w:rPr>
                <w:rFonts w:eastAsia="Times New Roman" w:cs="Times New Roman"/>
                <w:b/>
                <w:sz w:val="20"/>
                <w:szCs w:val="20"/>
                <w:lang w:val="fr-BE" w:eastAsia="fr-FR" w:bidi="ar-SA"/>
              </w:rPr>
            </w:pPr>
            <w:r w:rsidRPr="009F6FFD">
              <w:rPr>
                <w:rFonts w:eastAsia="Times New Roman" w:cs="Times New Roman"/>
                <w:b/>
                <w:sz w:val="20"/>
                <w:szCs w:val="20"/>
                <w:lang w:val="fr-BE" w:eastAsia="fr-FR" w:bidi="ar-SA"/>
              </w:rPr>
              <w:t>Personnes rencontrées</w:t>
            </w:r>
          </w:p>
        </w:tc>
      </w:tr>
      <w:tr w:rsidR="00967C96" w:rsidRPr="009F6FFD" w14:paraId="23C9A92C" w14:textId="77777777" w:rsidTr="008E5576">
        <w:tc>
          <w:tcPr>
            <w:tcW w:w="942" w:type="dxa"/>
            <w:tcBorders>
              <w:top w:val="single" w:sz="4" w:space="0" w:color="auto"/>
            </w:tcBorders>
          </w:tcPr>
          <w:p w14:paraId="0CE84243" w14:textId="77777777" w:rsidR="00967C96" w:rsidRPr="009F6FFD" w:rsidRDefault="00967C96" w:rsidP="00816D7E">
            <w:pPr>
              <w:rPr>
                <w:b/>
                <w:sz w:val="20"/>
                <w:szCs w:val="20"/>
                <w:lang w:val="fr-BE"/>
              </w:rPr>
            </w:pPr>
            <w:r w:rsidRPr="009F6FFD">
              <w:rPr>
                <w:b/>
                <w:sz w:val="20"/>
                <w:szCs w:val="20"/>
                <w:lang w:val="fr-BE"/>
              </w:rPr>
              <w:t>9h</w:t>
            </w:r>
          </w:p>
        </w:tc>
        <w:tc>
          <w:tcPr>
            <w:tcW w:w="2823" w:type="dxa"/>
            <w:tcBorders>
              <w:top w:val="single" w:sz="4" w:space="0" w:color="auto"/>
            </w:tcBorders>
          </w:tcPr>
          <w:p w14:paraId="4542CC7F" w14:textId="77777777" w:rsidR="00967C96" w:rsidRPr="009F6FFD" w:rsidRDefault="00967C96" w:rsidP="009A26B6">
            <w:pPr>
              <w:rPr>
                <w:sz w:val="20"/>
                <w:szCs w:val="20"/>
                <w:lang w:val="fr-BE"/>
              </w:rPr>
            </w:pPr>
            <w:r w:rsidRPr="009F6FFD">
              <w:rPr>
                <w:sz w:val="20"/>
                <w:szCs w:val="20"/>
                <w:lang w:val="fr-BE"/>
              </w:rPr>
              <w:t>Ministère de l’Agriculture/ Direction de la formation, de l’entreprenariat et de l’agriculture (DFEA)</w:t>
            </w:r>
          </w:p>
        </w:tc>
        <w:tc>
          <w:tcPr>
            <w:tcW w:w="4819" w:type="dxa"/>
            <w:tcBorders>
              <w:top w:val="single" w:sz="4" w:space="0" w:color="auto"/>
            </w:tcBorders>
          </w:tcPr>
          <w:p w14:paraId="2EABFAE8" w14:textId="77777777" w:rsidR="00967C96" w:rsidRPr="009F6FFD" w:rsidRDefault="00967C96" w:rsidP="00C97AF8">
            <w:pPr>
              <w:pStyle w:val="Paragraphedeliste"/>
              <w:numPr>
                <w:ilvl w:val="0"/>
                <w:numId w:val="36"/>
              </w:numPr>
              <w:rPr>
                <w:sz w:val="20"/>
                <w:szCs w:val="20"/>
              </w:rPr>
            </w:pPr>
            <w:r w:rsidRPr="009F6FFD">
              <w:rPr>
                <w:sz w:val="20"/>
                <w:szCs w:val="20"/>
              </w:rPr>
              <w:t xml:space="preserve">M. Louis Marie Laventure, responsable de la direction </w:t>
            </w:r>
          </w:p>
          <w:p w14:paraId="16C556CC" w14:textId="77777777" w:rsidR="00967C96" w:rsidRPr="009F6FFD" w:rsidRDefault="00967C96" w:rsidP="00C97AF8">
            <w:pPr>
              <w:pStyle w:val="Paragraphedeliste"/>
              <w:numPr>
                <w:ilvl w:val="0"/>
                <w:numId w:val="36"/>
              </w:numPr>
              <w:rPr>
                <w:sz w:val="20"/>
                <w:szCs w:val="20"/>
              </w:rPr>
            </w:pPr>
            <w:r w:rsidRPr="009F6FFD">
              <w:rPr>
                <w:sz w:val="20"/>
                <w:szCs w:val="20"/>
              </w:rPr>
              <w:t xml:space="preserve">M. </w:t>
            </w:r>
            <w:proofErr w:type="spellStart"/>
            <w:r w:rsidRPr="009F6FFD">
              <w:rPr>
                <w:sz w:val="20"/>
                <w:szCs w:val="20"/>
              </w:rPr>
              <w:t>Sanspeur</w:t>
            </w:r>
            <w:proofErr w:type="spellEnd"/>
            <w:r w:rsidRPr="009F6FFD">
              <w:rPr>
                <w:sz w:val="20"/>
                <w:szCs w:val="20"/>
              </w:rPr>
              <w:t>, collaborateur</w:t>
            </w:r>
          </w:p>
          <w:p w14:paraId="2B9F92A6" w14:textId="77777777" w:rsidR="00967C96" w:rsidRPr="009F6FFD" w:rsidRDefault="00967C96" w:rsidP="00816D7E">
            <w:pPr>
              <w:rPr>
                <w:color w:val="00B050"/>
                <w:sz w:val="20"/>
                <w:szCs w:val="20"/>
                <w:lang w:val="fr-BE"/>
              </w:rPr>
            </w:pPr>
          </w:p>
        </w:tc>
      </w:tr>
      <w:tr w:rsidR="00967C96" w:rsidRPr="00AC6426" w14:paraId="1189A105" w14:textId="77777777" w:rsidTr="008E5576">
        <w:tc>
          <w:tcPr>
            <w:tcW w:w="942" w:type="dxa"/>
          </w:tcPr>
          <w:p w14:paraId="0A6BBFAD" w14:textId="77777777" w:rsidR="00967C96" w:rsidRPr="009F6FFD" w:rsidRDefault="00967C96" w:rsidP="00816D7E">
            <w:pPr>
              <w:rPr>
                <w:b/>
                <w:sz w:val="20"/>
                <w:szCs w:val="20"/>
                <w:lang w:val="fr-BE"/>
              </w:rPr>
            </w:pPr>
            <w:r w:rsidRPr="009F6FFD">
              <w:rPr>
                <w:b/>
                <w:sz w:val="20"/>
                <w:szCs w:val="20"/>
                <w:lang w:val="fr-BE"/>
              </w:rPr>
              <w:t>12h</w:t>
            </w:r>
          </w:p>
        </w:tc>
        <w:tc>
          <w:tcPr>
            <w:tcW w:w="2823" w:type="dxa"/>
          </w:tcPr>
          <w:p w14:paraId="62A4F649" w14:textId="77777777" w:rsidR="00967C96" w:rsidRPr="009F6FFD" w:rsidRDefault="00967C96" w:rsidP="009A26B6">
            <w:pPr>
              <w:rPr>
                <w:sz w:val="20"/>
                <w:szCs w:val="20"/>
                <w:lang w:val="fr-BE"/>
              </w:rPr>
            </w:pPr>
            <w:r w:rsidRPr="009F6FFD">
              <w:rPr>
                <w:sz w:val="20"/>
                <w:szCs w:val="20"/>
                <w:lang w:val="fr-BE"/>
              </w:rPr>
              <w:t>Ministère des Affaires sociales et du Travail (MAST)</w:t>
            </w:r>
          </w:p>
        </w:tc>
        <w:tc>
          <w:tcPr>
            <w:tcW w:w="4819" w:type="dxa"/>
          </w:tcPr>
          <w:p w14:paraId="6D892F53" w14:textId="77777777" w:rsidR="00967C96" w:rsidRPr="009F6FFD" w:rsidRDefault="00967C96" w:rsidP="00C97AF8">
            <w:pPr>
              <w:pStyle w:val="Paragraphedeliste"/>
              <w:numPr>
                <w:ilvl w:val="0"/>
                <w:numId w:val="37"/>
              </w:numPr>
              <w:rPr>
                <w:sz w:val="20"/>
                <w:szCs w:val="20"/>
              </w:rPr>
            </w:pPr>
            <w:r w:rsidRPr="009F6FFD">
              <w:rPr>
                <w:sz w:val="20"/>
                <w:szCs w:val="20"/>
              </w:rPr>
              <w:t xml:space="preserve">M. Rudy </w:t>
            </w:r>
            <w:proofErr w:type="spellStart"/>
            <w:proofErr w:type="gramStart"/>
            <w:r w:rsidRPr="009F6FFD">
              <w:rPr>
                <w:sz w:val="20"/>
                <w:szCs w:val="20"/>
              </w:rPr>
              <w:t>Herivaux</w:t>
            </w:r>
            <w:proofErr w:type="spellEnd"/>
            <w:r w:rsidRPr="009F6FFD">
              <w:rPr>
                <w:sz w:val="20"/>
                <w:szCs w:val="20"/>
              </w:rPr>
              <w:t xml:space="preserve"> ,</w:t>
            </w:r>
            <w:proofErr w:type="gramEnd"/>
            <w:r w:rsidRPr="009F6FFD">
              <w:rPr>
                <w:sz w:val="20"/>
                <w:szCs w:val="20"/>
              </w:rPr>
              <w:t xml:space="preserve"> directeur général,</w:t>
            </w:r>
          </w:p>
          <w:p w14:paraId="42E97711" w14:textId="77777777" w:rsidR="00967C96" w:rsidRPr="009F6FFD" w:rsidRDefault="00967C96" w:rsidP="00816D7E">
            <w:pPr>
              <w:rPr>
                <w:color w:val="00B050"/>
                <w:sz w:val="20"/>
                <w:szCs w:val="20"/>
                <w:lang w:val="fr-BE"/>
              </w:rPr>
            </w:pPr>
          </w:p>
        </w:tc>
      </w:tr>
      <w:tr w:rsidR="00967C96" w:rsidRPr="00AC6426" w14:paraId="20BCF5B6" w14:textId="77777777" w:rsidTr="008E5576">
        <w:tc>
          <w:tcPr>
            <w:tcW w:w="942" w:type="dxa"/>
          </w:tcPr>
          <w:p w14:paraId="67F2E81F" w14:textId="77777777" w:rsidR="00967C96" w:rsidRPr="009F6FFD" w:rsidRDefault="00967C96" w:rsidP="00816D7E">
            <w:pPr>
              <w:rPr>
                <w:b/>
                <w:sz w:val="20"/>
                <w:szCs w:val="20"/>
                <w:lang w:val="fr-BE"/>
              </w:rPr>
            </w:pPr>
            <w:r w:rsidRPr="009F6FFD">
              <w:rPr>
                <w:b/>
                <w:sz w:val="20"/>
                <w:szCs w:val="20"/>
                <w:lang w:val="fr-BE"/>
              </w:rPr>
              <w:t>13h30</w:t>
            </w:r>
          </w:p>
        </w:tc>
        <w:tc>
          <w:tcPr>
            <w:tcW w:w="2823" w:type="dxa"/>
          </w:tcPr>
          <w:p w14:paraId="6CBFED03" w14:textId="77777777" w:rsidR="00967C96" w:rsidRPr="009F6FFD" w:rsidRDefault="00967C96" w:rsidP="00816D7E">
            <w:pPr>
              <w:rPr>
                <w:sz w:val="20"/>
                <w:szCs w:val="20"/>
                <w:lang w:val="fr-BE"/>
              </w:rPr>
            </w:pPr>
            <w:r w:rsidRPr="009F6FFD">
              <w:rPr>
                <w:sz w:val="20"/>
                <w:szCs w:val="20"/>
                <w:lang w:val="fr-BE"/>
              </w:rPr>
              <w:t>ONU Femmes</w:t>
            </w:r>
          </w:p>
        </w:tc>
        <w:tc>
          <w:tcPr>
            <w:tcW w:w="4819" w:type="dxa"/>
          </w:tcPr>
          <w:p w14:paraId="19F480AE" w14:textId="76B7602F" w:rsidR="00967C96" w:rsidRPr="009F6FFD" w:rsidRDefault="00967C96" w:rsidP="00C97AF8">
            <w:pPr>
              <w:pStyle w:val="Paragraphedeliste"/>
              <w:numPr>
                <w:ilvl w:val="0"/>
                <w:numId w:val="37"/>
              </w:numPr>
              <w:rPr>
                <w:sz w:val="20"/>
                <w:szCs w:val="20"/>
              </w:rPr>
            </w:pPr>
            <w:r w:rsidRPr="009F6FFD">
              <w:rPr>
                <w:sz w:val="20"/>
                <w:szCs w:val="20"/>
              </w:rPr>
              <w:t>Mme Liliane Pardo</w:t>
            </w:r>
            <w:r w:rsidR="002807B3">
              <w:rPr>
                <w:sz w:val="20"/>
                <w:szCs w:val="20"/>
              </w:rPr>
              <w:t>, directrice</w:t>
            </w:r>
            <w:r w:rsidRPr="009F6FFD">
              <w:rPr>
                <w:sz w:val="20"/>
                <w:szCs w:val="20"/>
              </w:rPr>
              <w:t xml:space="preserve"> </w:t>
            </w:r>
          </w:p>
          <w:p w14:paraId="73F1D0AD" w14:textId="31CCC3D6" w:rsidR="002807B3" w:rsidRPr="009F6FFD" w:rsidRDefault="008E5576" w:rsidP="002807B3">
            <w:pPr>
              <w:pStyle w:val="Paragraphedeliste"/>
              <w:numPr>
                <w:ilvl w:val="0"/>
                <w:numId w:val="37"/>
              </w:numPr>
              <w:rPr>
                <w:sz w:val="20"/>
                <w:szCs w:val="20"/>
              </w:rPr>
            </w:pPr>
            <w:r>
              <w:rPr>
                <w:sz w:val="20"/>
                <w:szCs w:val="20"/>
              </w:rPr>
              <w:t xml:space="preserve">Mme </w:t>
            </w:r>
            <w:r w:rsidR="002807B3" w:rsidRPr="002807B3">
              <w:rPr>
                <w:sz w:val="20"/>
                <w:szCs w:val="20"/>
              </w:rPr>
              <w:t xml:space="preserve">Marie Félicienne </w:t>
            </w:r>
            <w:proofErr w:type="spellStart"/>
            <w:r w:rsidR="002807B3" w:rsidRPr="002807B3">
              <w:rPr>
                <w:sz w:val="20"/>
                <w:szCs w:val="20"/>
              </w:rPr>
              <w:t>Trevant</w:t>
            </w:r>
            <w:proofErr w:type="spellEnd"/>
            <w:r w:rsidR="002807B3" w:rsidRPr="002807B3">
              <w:rPr>
                <w:sz w:val="20"/>
                <w:szCs w:val="20"/>
              </w:rPr>
              <w:t>, directrice des opérations</w:t>
            </w:r>
          </w:p>
          <w:p w14:paraId="53F95EF6" w14:textId="77777777" w:rsidR="00967C96" w:rsidRPr="009F6FFD" w:rsidRDefault="00967C96" w:rsidP="00816D7E">
            <w:pPr>
              <w:rPr>
                <w:color w:val="00B050"/>
                <w:sz w:val="20"/>
                <w:szCs w:val="20"/>
                <w:lang w:val="fr-BE"/>
              </w:rPr>
            </w:pPr>
          </w:p>
        </w:tc>
      </w:tr>
      <w:tr w:rsidR="00967C96" w:rsidRPr="009F6FFD" w14:paraId="320A24EE" w14:textId="77777777" w:rsidTr="008E5576">
        <w:tc>
          <w:tcPr>
            <w:tcW w:w="942" w:type="dxa"/>
          </w:tcPr>
          <w:p w14:paraId="0C2B01A4" w14:textId="77777777" w:rsidR="00967C96" w:rsidRPr="009F6FFD" w:rsidRDefault="00967C96" w:rsidP="00816D7E">
            <w:pPr>
              <w:rPr>
                <w:b/>
                <w:sz w:val="20"/>
                <w:szCs w:val="20"/>
                <w:lang w:val="fr-BE"/>
              </w:rPr>
            </w:pPr>
            <w:r w:rsidRPr="009F6FFD">
              <w:rPr>
                <w:b/>
                <w:sz w:val="20"/>
                <w:szCs w:val="20"/>
                <w:lang w:val="fr-BE"/>
              </w:rPr>
              <w:t xml:space="preserve">15h </w:t>
            </w:r>
          </w:p>
        </w:tc>
        <w:tc>
          <w:tcPr>
            <w:tcW w:w="2823" w:type="dxa"/>
          </w:tcPr>
          <w:p w14:paraId="68EA9EBB" w14:textId="77777777" w:rsidR="00967C96" w:rsidRPr="009F6FFD" w:rsidRDefault="00967C96" w:rsidP="00816D7E">
            <w:pPr>
              <w:rPr>
                <w:sz w:val="20"/>
                <w:szCs w:val="20"/>
                <w:lang w:val="fr-BE"/>
              </w:rPr>
            </w:pPr>
            <w:r w:rsidRPr="009F6FFD">
              <w:rPr>
                <w:sz w:val="20"/>
                <w:szCs w:val="20"/>
                <w:lang w:val="fr-BE"/>
              </w:rPr>
              <w:t>Délégation de l’Union Européenne</w:t>
            </w:r>
          </w:p>
        </w:tc>
        <w:tc>
          <w:tcPr>
            <w:tcW w:w="4819" w:type="dxa"/>
          </w:tcPr>
          <w:p w14:paraId="0BD867F2" w14:textId="77777777" w:rsidR="00967C96" w:rsidRPr="00FD28B7" w:rsidRDefault="00967C96" w:rsidP="00C90724">
            <w:pPr>
              <w:rPr>
                <w:sz w:val="20"/>
                <w:szCs w:val="20"/>
              </w:rPr>
            </w:pPr>
            <w:proofErr w:type="spellStart"/>
            <w:r>
              <w:rPr>
                <w:sz w:val="20"/>
                <w:szCs w:val="20"/>
              </w:rPr>
              <w:t>M.Matt</w:t>
            </w:r>
            <w:proofErr w:type="spellEnd"/>
            <w:r>
              <w:rPr>
                <w:sz w:val="20"/>
                <w:szCs w:val="20"/>
              </w:rPr>
              <w:t xml:space="preserve"> Woods</w:t>
            </w:r>
          </w:p>
          <w:p w14:paraId="081853A2" w14:textId="77777777" w:rsidR="00967C96" w:rsidRPr="00FD28B7" w:rsidRDefault="00F108A7" w:rsidP="003B71A0">
            <w:pPr>
              <w:rPr>
                <w:color w:val="00B050"/>
                <w:sz w:val="20"/>
                <w:szCs w:val="20"/>
              </w:rPr>
            </w:pPr>
            <w:hyperlink r:id="rId47" w:history="1">
              <w:r w:rsidR="00967C96" w:rsidRPr="00FD28B7">
                <w:rPr>
                  <w:rStyle w:val="Lienhypertexte"/>
                  <w:sz w:val="20"/>
                  <w:szCs w:val="20"/>
                </w:rPr>
                <w:t>https://eeas.europa.eu/delegations/haiti_fr</w:t>
              </w:r>
            </w:hyperlink>
          </w:p>
          <w:p w14:paraId="284D217B" w14:textId="77777777" w:rsidR="00967C96" w:rsidRPr="00FD28B7" w:rsidRDefault="00967C96" w:rsidP="003B71A0">
            <w:pPr>
              <w:rPr>
                <w:color w:val="00B050"/>
                <w:sz w:val="20"/>
                <w:szCs w:val="20"/>
              </w:rPr>
            </w:pPr>
          </w:p>
        </w:tc>
      </w:tr>
    </w:tbl>
    <w:p w14:paraId="4A378F9C" w14:textId="77777777" w:rsidR="00A67FDD" w:rsidRPr="00EC2485" w:rsidRDefault="00A67FDD" w:rsidP="00A67FDD">
      <w:pPr>
        <w:rPr>
          <w:b/>
          <w:sz w:val="20"/>
          <w:szCs w:val="20"/>
          <w:u w:val="single"/>
        </w:rPr>
      </w:pPr>
    </w:p>
    <w:p w14:paraId="508D22A5" w14:textId="77777777" w:rsidR="00A67FDD" w:rsidRPr="009F6FFD" w:rsidRDefault="00A67FDD" w:rsidP="00A67FDD">
      <w:pPr>
        <w:ind w:firstLine="708"/>
        <w:rPr>
          <w:b/>
          <w:sz w:val="28"/>
          <w:szCs w:val="28"/>
          <w:u w:val="single"/>
          <w:lang w:val="fr-BE"/>
        </w:rPr>
      </w:pPr>
      <w:r w:rsidRPr="009F6FFD">
        <w:rPr>
          <w:b/>
          <w:sz w:val="28"/>
          <w:szCs w:val="28"/>
          <w:u w:val="single"/>
          <w:lang w:val="fr-BE"/>
        </w:rPr>
        <w:t>Mardi 27 février 2018</w:t>
      </w:r>
    </w:p>
    <w:p w14:paraId="5176FF03" w14:textId="77777777" w:rsidR="00A67FDD" w:rsidRPr="009F6FFD" w:rsidRDefault="00A67FDD" w:rsidP="00A67FDD">
      <w:pPr>
        <w:rPr>
          <w:b/>
          <w:sz w:val="20"/>
          <w:szCs w:val="20"/>
          <w:u w:val="single"/>
          <w:lang w:val="fr-BE"/>
        </w:rPr>
      </w:pPr>
    </w:p>
    <w:tbl>
      <w:tblPr>
        <w:tblStyle w:val="Grilledutableau"/>
        <w:tblpPr w:leftFromText="141" w:rightFromText="141" w:vertAnchor="text" w:tblpX="625" w:tblpY="1"/>
        <w:tblOverlap w:val="never"/>
        <w:tblW w:w="0" w:type="auto"/>
        <w:tblLayout w:type="fixed"/>
        <w:tblLook w:val="04A0" w:firstRow="1" w:lastRow="0" w:firstColumn="1" w:lastColumn="0" w:noHBand="0" w:noVBand="1"/>
      </w:tblPr>
      <w:tblGrid>
        <w:gridCol w:w="946"/>
        <w:gridCol w:w="2877"/>
        <w:gridCol w:w="4677"/>
      </w:tblGrid>
      <w:tr w:rsidR="00967C96" w:rsidRPr="009F6FFD" w14:paraId="4D9965FF" w14:textId="77777777" w:rsidTr="008E5576">
        <w:trPr>
          <w:trHeight w:val="567"/>
        </w:trPr>
        <w:tc>
          <w:tcPr>
            <w:tcW w:w="946" w:type="dxa"/>
            <w:shd w:val="clear" w:color="auto" w:fill="8EAADB" w:themeFill="accent5" w:themeFillTint="99"/>
            <w:vAlign w:val="center"/>
          </w:tcPr>
          <w:p w14:paraId="5D220595" w14:textId="77777777" w:rsidR="00967C96" w:rsidRPr="009F6FFD" w:rsidRDefault="00967C96" w:rsidP="00BF6ECA">
            <w:pPr>
              <w:keepNext w:val="0"/>
              <w:widowControl/>
              <w:shd w:val="clear" w:color="auto" w:fill="auto"/>
              <w:suppressAutoHyphens w:val="0"/>
              <w:jc w:val="left"/>
              <w:textAlignment w:val="auto"/>
              <w:rPr>
                <w:rFonts w:eastAsia="Times New Roman" w:cs="Times New Roman"/>
                <w:b/>
                <w:sz w:val="20"/>
                <w:szCs w:val="20"/>
                <w:lang w:val="fr-BE" w:eastAsia="fr-FR" w:bidi="ar-SA"/>
              </w:rPr>
            </w:pPr>
            <w:r w:rsidRPr="009F6FFD">
              <w:rPr>
                <w:rFonts w:eastAsia="Times New Roman" w:cs="Times New Roman"/>
                <w:b/>
                <w:sz w:val="20"/>
                <w:szCs w:val="20"/>
                <w:lang w:val="fr-BE" w:eastAsia="fr-FR" w:bidi="ar-SA"/>
              </w:rPr>
              <w:t>Heures</w:t>
            </w:r>
          </w:p>
        </w:tc>
        <w:tc>
          <w:tcPr>
            <w:tcW w:w="2877" w:type="dxa"/>
            <w:shd w:val="clear" w:color="auto" w:fill="8EAADB" w:themeFill="accent5" w:themeFillTint="99"/>
            <w:vAlign w:val="center"/>
          </w:tcPr>
          <w:p w14:paraId="7D3D09C1" w14:textId="77777777" w:rsidR="00967C96" w:rsidRPr="009F6FFD" w:rsidRDefault="00967C96" w:rsidP="00BF6ECA">
            <w:pPr>
              <w:keepNext w:val="0"/>
              <w:widowControl/>
              <w:shd w:val="clear" w:color="auto" w:fill="auto"/>
              <w:suppressAutoHyphens w:val="0"/>
              <w:jc w:val="left"/>
              <w:textAlignment w:val="auto"/>
              <w:rPr>
                <w:rFonts w:eastAsia="Times New Roman" w:cs="Times New Roman"/>
                <w:b/>
                <w:sz w:val="20"/>
                <w:szCs w:val="20"/>
                <w:lang w:val="fr-BE" w:eastAsia="fr-FR" w:bidi="ar-SA"/>
              </w:rPr>
            </w:pPr>
            <w:r w:rsidRPr="009F6FFD">
              <w:rPr>
                <w:rFonts w:eastAsia="Times New Roman" w:cs="Times New Roman"/>
                <w:b/>
                <w:sz w:val="20"/>
                <w:szCs w:val="20"/>
                <w:lang w:val="fr-BE" w:eastAsia="fr-FR" w:bidi="ar-SA"/>
              </w:rPr>
              <w:t>RDV</w:t>
            </w:r>
          </w:p>
        </w:tc>
        <w:tc>
          <w:tcPr>
            <w:tcW w:w="4677" w:type="dxa"/>
            <w:shd w:val="clear" w:color="auto" w:fill="8EAADB" w:themeFill="accent5" w:themeFillTint="99"/>
            <w:vAlign w:val="center"/>
          </w:tcPr>
          <w:p w14:paraId="29AC2F25" w14:textId="77777777" w:rsidR="00967C96" w:rsidRPr="009F6FFD" w:rsidRDefault="00967C96" w:rsidP="00BF6ECA">
            <w:pPr>
              <w:keepNext w:val="0"/>
              <w:widowControl/>
              <w:shd w:val="clear" w:color="auto" w:fill="auto"/>
              <w:suppressAutoHyphens w:val="0"/>
              <w:jc w:val="left"/>
              <w:textAlignment w:val="auto"/>
              <w:rPr>
                <w:rFonts w:eastAsia="Times New Roman" w:cs="Times New Roman"/>
                <w:b/>
                <w:sz w:val="20"/>
                <w:szCs w:val="20"/>
                <w:lang w:val="fr-BE" w:eastAsia="fr-FR" w:bidi="ar-SA"/>
              </w:rPr>
            </w:pPr>
            <w:r w:rsidRPr="009F6FFD">
              <w:rPr>
                <w:rFonts w:eastAsia="Times New Roman" w:cs="Times New Roman"/>
                <w:b/>
                <w:sz w:val="20"/>
                <w:szCs w:val="20"/>
                <w:lang w:val="fr-BE" w:eastAsia="fr-FR" w:bidi="ar-SA"/>
              </w:rPr>
              <w:t>Personnes rencontrées</w:t>
            </w:r>
          </w:p>
        </w:tc>
      </w:tr>
      <w:tr w:rsidR="00967C96" w:rsidRPr="00AC6426" w14:paraId="703D6A7D" w14:textId="77777777" w:rsidTr="008E5576">
        <w:trPr>
          <w:trHeight w:val="567"/>
        </w:trPr>
        <w:tc>
          <w:tcPr>
            <w:tcW w:w="946" w:type="dxa"/>
            <w:vAlign w:val="center"/>
          </w:tcPr>
          <w:p w14:paraId="10EAD363" w14:textId="77777777" w:rsidR="00967C96" w:rsidRPr="009F6FFD" w:rsidRDefault="00967C96" w:rsidP="00BF6ECA">
            <w:pPr>
              <w:rPr>
                <w:b/>
                <w:sz w:val="20"/>
                <w:szCs w:val="20"/>
                <w:lang w:val="fr-BE"/>
              </w:rPr>
            </w:pPr>
            <w:r w:rsidRPr="009F6FFD">
              <w:rPr>
                <w:b/>
                <w:sz w:val="20"/>
                <w:szCs w:val="20"/>
                <w:lang w:val="fr-BE"/>
              </w:rPr>
              <w:t xml:space="preserve">9h </w:t>
            </w:r>
          </w:p>
        </w:tc>
        <w:tc>
          <w:tcPr>
            <w:tcW w:w="2877" w:type="dxa"/>
            <w:vAlign w:val="center"/>
          </w:tcPr>
          <w:p w14:paraId="1BBC3816" w14:textId="77777777" w:rsidR="00967C96" w:rsidRPr="009F6FFD" w:rsidRDefault="00967C96" w:rsidP="00BF6ECA">
            <w:pPr>
              <w:rPr>
                <w:sz w:val="20"/>
                <w:szCs w:val="20"/>
                <w:lang w:val="fr-BE"/>
              </w:rPr>
            </w:pPr>
            <w:r w:rsidRPr="009F6FFD">
              <w:rPr>
                <w:sz w:val="20"/>
                <w:szCs w:val="20"/>
                <w:lang w:val="fr-BE"/>
              </w:rPr>
              <w:t>Coordination Nationale de Sécurité Alimentaire (CNSA)</w:t>
            </w:r>
          </w:p>
        </w:tc>
        <w:tc>
          <w:tcPr>
            <w:tcW w:w="4677" w:type="dxa"/>
            <w:vAlign w:val="center"/>
          </w:tcPr>
          <w:p w14:paraId="1EC06389" w14:textId="7ACDDB82" w:rsidR="00967C96" w:rsidRPr="009F6FFD" w:rsidRDefault="00967C96" w:rsidP="00C90724">
            <w:pPr>
              <w:rPr>
                <w:sz w:val="20"/>
                <w:szCs w:val="20"/>
                <w:lang w:val="fr-BE"/>
              </w:rPr>
            </w:pPr>
            <w:r w:rsidRPr="009F6FFD">
              <w:rPr>
                <w:sz w:val="20"/>
                <w:szCs w:val="20"/>
                <w:lang w:val="fr-BE"/>
              </w:rPr>
              <w:t xml:space="preserve">M. </w:t>
            </w:r>
            <w:r w:rsidR="00B967FB">
              <w:rPr>
                <w:sz w:val="20"/>
                <w:szCs w:val="20"/>
                <w:lang w:val="fr-BE"/>
              </w:rPr>
              <w:t xml:space="preserve">Harmel </w:t>
            </w:r>
            <w:proofErr w:type="spellStart"/>
            <w:r w:rsidRPr="009F6FFD">
              <w:rPr>
                <w:sz w:val="20"/>
                <w:szCs w:val="20"/>
                <w:lang w:val="fr-BE"/>
              </w:rPr>
              <w:t>Cazeau</w:t>
            </w:r>
            <w:proofErr w:type="spellEnd"/>
            <w:r w:rsidR="00B967FB">
              <w:rPr>
                <w:sz w:val="20"/>
                <w:szCs w:val="20"/>
                <w:lang w:val="fr-BE"/>
              </w:rPr>
              <w:t>, coordinateur</w:t>
            </w:r>
          </w:p>
          <w:p w14:paraId="55B73371" w14:textId="77777777" w:rsidR="00967C96" w:rsidRPr="009F6FFD" w:rsidRDefault="00F108A7" w:rsidP="003B71A0">
            <w:pPr>
              <w:rPr>
                <w:rFonts w:cstheme="minorBidi"/>
                <w:sz w:val="20"/>
                <w:szCs w:val="20"/>
                <w:lang w:val="fr-BE" w:eastAsia="en-US" w:bidi="ar-SA"/>
              </w:rPr>
            </w:pPr>
            <w:hyperlink r:id="rId48" w:history="1">
              <w:r w:rsidR="00967C96" w:rsidRPr="009F6FFD">
                <w:rPr>
                  <w:rStyle w:val="Lienhypertexte"/>
                  <w:sz w:val="20"/>
                  <w:szCs w:val="20"/>
                  <w:lang w:val="fr-BE"/>
                </w:rPr>
                <w:t>http://flashhaiti.com/business/detail/CNSA-Coordination-Nationale-de-la-Securite-Alimentaire</w:t>
              </w:r>
            </w:hyperlink>
          </w:p>
        </w:tc>
      </w:tr>
      <w:tr w:rsidR="00967C96" w:rsidRPr="00AC6426" w14:paraId="5523DCF6" w14:textId="77777777" w:rsidTr="008E5576">
        <w:tc>
          <w:tcPr>
            <w:tcW w:w="946" w:type="dxa"/>
          </w:tcPr>
          <w:p w14:paraId="7F2B2196" w14:textId="77777777" w:rsidR="00967C96" w:rsidRPr="009F6FFD" w:rsidRDefault="00967C96" w:rsidP="00BF6ECA">
            <w:pPr>
              <w:rPr>
                <w:b/>
                <w:sz w:val="20"/>
                <w:szCs w:val="20"/>
                <w:lang w:val="fr-BE"/>
              </w:rPr>
            </w:pPr>
            <w:r w:rsidRPr="009F6FFD">
              <w:rPr>
                <w:b/>
                <w:sz w:val="20"/>
                <w:szCs w:val="20"/>
                <w:lang w:val="fr-BE"/>
              </w:rPr>
              <w:t>10h</w:t>
            </w:r>
          </w:p>
        </w:tc>
        <w:tc>
          <w:tcPr>
            <w:tcW w:w="2877" w:type="dxa"/>
          </w:tcPr>
          <w:p w14:paraId="34B47227" w14:textId="77777777" w:rsidR="00967C96" w:rsidRPr="009F6FFD" w:rsidRDefault="00967C96" w:rsidP="00BF6ECA">
            <w:pPr>
              <w:rPr>
                <w:sz w:val="20"/>
                <w:szCs w:val="20"/>
                <w:lang w:val="fr-BE"/>
              </w:rPr>
            </w:pPr>
            <w:r w:rsidRPr="009F6FFD">
              <w:rPr>
                <w:sz w:val="20"/>
                <w:szCs w:val="20"/>
                <w:lang w:val="fr-BE"/>
              </w:rPr>
              <w:t>Groupe Media alternatif</w:t>
            </w:r>
          </w:p>
        </w:tc>
        <w:tc>
          <w:tcPr>
            <w:tcW w:w="4677" w:type="dxa"/>
          </w:tcPr>
          <w:p w14:paraId="098C02FC" w14:textId="05690D69" w:rsidR="00967C96" w:rsidRPr="009F6FFD" w:rsidRDefault="00967C96" w:rsidP="00C90724">
            <w:pPr>
              <w:rPr>
                <w:sz w:val="20"/>
                <w:szCs w:val="20"/>
                <w:lang w:val="fr-BE"/>
              </w:rPr>
            </w:pPr>
            <w:r w:rsidRPr="009F6FFD">
              <w:rPr>
                <w:sz w:val="20"/>
                <w:szCs w:val="20"/>
                <w:lang w:val="fr-BE"/>
              </w:rPr>
              <w:t xml:space="preserve">M. </w:t>
            </w:r>
            <w:proofErr w:type="spellStart"/>
            <w:r w:rsidRPr="009F6FFD">
              <w:rPr>
                <w:sz w:val="20"/>
                <w:szCs w:val="20"/>
                <w:lang w:val="fr-BE"/>
              </w:rPr>
              <w:t>Gotson</w:t>
            </w:r>
            <w:proofErr w:type="spellEnd"/>
            <w:r w:rsidRPr="009F6FFD">
              <w:rPr>
                <w:sz w:val="20"/>
                <w:szCs w:val="20"/>
                <w:lang w:val="fr-BE"/>
              </w:rPr>
              <w:t xml:space="preserve"> Pierre</w:t>
            </w:r>
            <w:r w:rsidRPr="00BB5052">
              <w:rPr>
                <w:sz w:val="20"/>
                <w:szCs w:val="20"/>
                <w:lang w:val="fr-BE"/>
              </w:rPr>
              <w:t xml:space="preserve">, </w:t>
            </w:r>
            <w:r w:rsidR="0073103E">
              <w:rPr>
                <w:sz w:val="20"/>
                <w:szCs w:val="20"/>
                <w:lang w:val="fr-BE"/>
              </w:rPr>
              <w:t>c</w:t>
            </w:r>
            <w:r w:rsidR="00B967FB">
              <w:rPr>
                <w:sz w:val="20"/>
                <w:szCs w:val="20"/>
                <w:lang w:val="fr-BE"/>
              </w:rPr>
              <w:t>oordinateur</w:t>
            </w:r>
          </w:p>
          <w:p w14:paraId="5B5B3598" w14:textId="77777777" w:rsidR="00967C96" w:rsidRPr="009F6FFD" w:rsidRDefault="00F108A7" w:rsidP="00BF6ECA">
            <w:pPr>
              <w:rPr>
                <w:sz w:val="20"/>
                <w:szCs w:val="20"/>
                <w:lang w:val="fr-BE"/>
              </w:rPr>
            </w:pPr>
            <w:hyperlink r:id="rId49" w:history="1">
              <w:r w:rsidR="00967C96" w:rsidRPr="009F6FFD">
                <w:rPr>
                  <w:rStyle w:val="Lienhypertexte"/>
                  <w:sz w:val="20"/>
                  <w:szCs w:val="20"/>
                  <w:lang w:val="fr-BE"/>
                </w:rPr>
                <w:t>http://www.medialternatif.org/</w:t>
              </w:r>
            </w:hyperlink>
          </w:p>
        </w:tc>
      </w:tr>
      <w:tr w:rsidR="00967C96" w:rsidRPr="00AC6426" w14:paraId="58484135" w14:textId="77777777" w:rsidTr="008E5576">
        <w:tc>
          <w:tcPr>
            <w:tcW w:w="946" w:type="dxa"/>
          </w:tcPr>
          <w:p w14:paraId="5BE0B3EA" w14:textId="77777777" w:rsidR="00967C96" w:rsidRPr="009F6FFD" w:rsidRDefault="00967C96" w:rsidP="00BF6ECA">
            <w:pPr>
              <w:rPr>
                <w:b/>
                <w:sz w:val="20"/>
                <w:szCs w:val="20"/>
                <w:lang w:val="fr-BE"/>
              </w:rPr>
            </w:pPr>
            <w:r w:rsidRPr="009F6FFD">
              <w:rPr>
                <w:b/>
                <w:sz w:val="20"/>
                <w:szCs w:val="20"/>
                <w:lang w:val="fr-BE"/>
              </w:rPr>
              <w:t>12h</w:t>
            </w:r>
          </w:p>
        </w:tc>
        <w:tc>
          <w:tcPr>
            <w:tcW w:w="2877" w:type="dxa"/>
          </w:tcPr>
          <w:p w14:paraId="5662FD16" w14:textId="77777777" w:rsidR="00967C96" w:rsidRPr="009F6FFD" w:rsidRDefault="00967C96" w:rsidP="00BF6ECA">
            <w:pPr>
              <w:rPr>
                <w:sz w:val="20"/>
                <w:szCs w:val="20"/>
                <w:lang w:val="fr-BE"/>
              </w:rPr>
            </w:pPr>
            <w:r w:rsidRPr="009F6FFD">
              <w:rPr>
                <w:sz w:val="20"/>
                <w:szCs w:val="20"/>
                <w:lang w:val="fr-BE"/>
              </w:rPr>
              <w:t>PAPDA</w:t>
            </w:r>
          </w:p>
        </w:tc>
        <w:tc>
          <w:tcPr>
            <w:tcW w:w="4677" w:type="dxa"/>
          </w:tcPr>
          <w:p w14:paraId="2E94101B" w14:textId="77777777" w:rsidR="00967C96" w:rsidRPr="009F6FFD" w:rsidRDefault="00967C96" w:rsidP="00C90724">
            <w:pPr>
              <w:rPr>
                <w:sz w:val="20"/>
                <w:szCs w:val="20"/>
                <w:lang w:val="fr-BE"/>
              </w:rPr>
            </w:pPr>
            <w:r w:rsidRPr="009F6FFD">
              <w:rPr>
                <w:sz w:val="20"/>
                <w:szCs w:val="20"/>
                <w:lang w:val="fr-BE"/>
              </w:rPr>
              <w:t xml:space="preserve">M. Camille </w:t>
            </w:r>
            <w:proofErr w:type="spellStart"/>
            <w:r w:rsidRPr="009F6FFD">
              <w:rPr>
                <w:sz w:val="20"/>
                <w:szCs w:val="20"/>
                <w:lang w:val="fr-BE"/>
              </w:rPr>
              <w:t>Chalmers</w:t>
            </w:r>
            <w:proofErr w:type="spellEnd"/>
            <w:r w:rsidRPr="00BB5052">
              <w:rPr>
                <w:sz w:val="20"/>
                <w:szCs w:val="20"/>
                <w:lang w:val="fr-BE"/>
              </w:rPr>
              <w:t>, directeur exécutif</w:t>
            </w:r>
          </w:p>
          <w:p w14:paraId="013AB0DB" w14:textId="77777777" w:rsidR="00967C96" w:rsidRPr="009F6FFD" w:rsidRDefault="00F108A7" w:rsidP="00BF6ECA">
            <w:pPr>
              <w:rPr>
                <w:sz w:val="20"/>
                <w:szCs w:val="20"/>
                <w:lang w:val="fr-BE"/>
              </w:rPr>
            </w:pPr>
            <w:hyperlink r:id="rId50" w:history="1">
              <w:r w:rsidR="00967C96" w:rsidRPr="009F6FFD">
                <w:rPr>
                  <w:rStyle w:val="Lienhypertexte"/>
                  <w:sz w:val="20"/>
                  <w:szCs w:val="20"/>
                  <w:lang w:val="fr-BE"/>
                </w:rPr>
                <w:t>http://www.papda.org/rubrique.php3?id_rubrique=28</w:t>
              </w:r>
            </w:hyperlink>
          </w:p>
          <w:p w14:paraId="439F7B41" w14:textId="77777777" w:rsidR="00967C96" w:rsidRPr="009F6FFD" w:rsidRDefault="00967C96" w:rsidP="00BF6ECA">
            <w:pPr>
              <w:rPr>
                <w:sz w:val="20"/>
                <w:szCs w:val="20"/>
                <w:lang w:val="fr-BE"/>
              </w:rPr>
            </w:pPr>
          </w:p>
        </w:tc>
      </w:tr>
      <w:tr w:rsidR="00967C96" w:rsidRPr="00AC6426" w14:paraId="2BD59B73" w14:textId="77777777" w:rsidTr="008E5576">
        <w:tc>
          <w:tcPr>
            <w:tcW w:w="946" w:type="dxa"/>
          </w:tcPr>
          <w:p w14:paraId="66FA7654" w14:textId="77777777" w:rsidR="00967C96" w:rsidRPr="009F6FFD" w:rsidRDefault="00967C96" w:rsidP="00BF6ECA">
            <w:pPr>
              <w:rPr>
                <w:b/>
                <w:sz w:val="20"/>
                <w:szCs w:val="20"/>
                <w:lang w:val="fr-BE"/>
              </w:rPr>
            </w:pPr>
            <w:r w:rsidRPr="009F6FFD">
              <w:rPr>
                <w:b/>
                <w:sz w:val="20"/>
                <w:szCs w:val="20"/>
                <w:lang w:val="fr-BE"/>
              </w:rPr>
              <w:t xml:space="preserve">14h </w:t>
            </w:r>
          </w:p>
        </w:tc>
        <w:tc>
          <w:tcPr>
            <w:tcW w:w="2877" w:type="dxa"/>
          </w:tcPr>
          <w:p w14:paraId="319A59D2" w14:textId="77777777" w:rsidR="00967C96" w:rsidRPr="009F6FFD" w:rsidRDefault="00967C96" w:rsidP="00BF6ECA">
            <w:pPr>
              <w:rPr>
                <w:color w:val="00B050"/>
                <w:sz w:val="20"/>
                <w:szCs w:val="20"/>
                <w:lang w:val="fr-BE"/>
              </w:rPr>
            </w:pPr>
            <w:r w:rsidRPr="009F6FFD">
              <w:rPr>
                <w:sz w:val="20"/>
                <w:szCs w:val="20"/>
                <w:lang w:val="fr-BE"/>
              </w:rPr>
              <w:t xml:space="preserve">Institut national de la </w:t>
            </w:r>
            <w:proofErr w:type="spellStart"/>
            <w:r w:rsidRPr="009F6FFD">
              <w:rPr>
                <w:sz w:val="20"/>
                <w:szCs w:val="20"/>
                <w:lang w:val="fr-BE"/>
              </w:rPr>
              <w:t>formayttion</w:t>
            </w:r>
            <w:proofErr w:type="spellEnd"/>
            <w:r w:rsidRPr="009F6FFD">
              <w:rPr>
                <w:sz w:val="20"/>
                <w:szCs w:val="20"/>
                <w:lang w:val="fr-BE"/>
              </w:rPr>
              <w:t xml:space="preserve"> professionnelle (INFP) </w:t>
            </w:r>
          </w:p>
        </w:tc>
        <w:tc>
          <w:tcPr>
            <w:tcW w:w="4677" w:type="dxa"/>
          </w:tcPr>
          <w:p w14:paraId="097496F2" w14:textId="77777777" w:rsidR="00967C96" w:rsidRPr="009F6FFD" w:rsidRDefault="00967C96" w:rsidP="00C90724">
            <w:pPr>
              <w:rPr>
                <w:sz w:val="20"/>
                <w:szCs w:val="20"/>
                <w:lang w:val="fr-BE"/>
              </w:rPr>
            </w:pPr>
            <w:r w:rsidRPr="009F6FFD">
              <w:rPr>
                <w:sz w:val="20"/>
                <w:szCs w:val="20"/>
                <w:lang w:val="fr-BE"/>
              </w:rPr>
              <w:t xml:space="preserve">Mme Maguy </w:t>
            </w:r>
            <w:proofErr w:type="spellStart"/>
            <w:r w:rsidRPr="009F6FFD">
              <w:rPr>
                <w:sz w:val="20"/>
                <w:szCs w:val="20"/>
                <w:lang w:val="fr-BE"/>
              </w:rPr>
              <w:t>Durcé</w:t>
            </w:r>
            <w:proofErr w:type="spellEnd"/>
            <w:r w:rsidRPr="009F6FFD">
              <w:rPr>
                <w:sz w:val="20"/>
                <w:szCs w:val="20"/>
                <w:lang w:val="fr-BE"/>
              </w:rPr>
              <w:t>, directrice générale</w:t>
            </w:r>
          </w:p>
          <w:p w14:paraId="58CF8A98" w14:textId="77777777" w:rsidR="00967C96" w:rsidRPr="009F6FFD" w:rsidRDefault="00F108A7" w:rsidP="00BF6ECA">
            <w:pPr>
              <w:rPr>
                <w:color w:val="FF0000"/>
                <w:sz w:val="20"/>
                <w:szCs w:val="20"/>
                <w:lang w:val="fr-BE"/>
              </w:rPr>
            </w:pPr>
            <w:hyperlink r:id="rId51" w:history="1">
              <w:r w:rsidR="00967C96" w:rsidRPr="009F6FFD">
                <w:rPr>
                  <w:rStyle w:val="Lienhypertexte"/>
                  <w:sz w:val="20"/>
                  <w:szCs w:val="20"/>
                  <w:lang w:val="fr-BE"/>
                </w:rPr>
                <w:t>http://www.infp.gouv.ht/public/</w:t>
              </w:r>
            </w:hyperlink>
          </w:p>
          <w:p w14:paraId="2D04CA67" w14:textId="77777777" w:rsidR="00967C96" w:rsidRPr="009F6FFD" w:rsidRDefault="00967C96" w:rsidP="00BF6ECA">
            <w:pPr>
              <w:rPr>
                <w:color w:val="FF0000"/>
                <w:sz w:val="20"/>
                <w:szCs w:val="20"/>
                <w:lang w:val="fr-BE"/>
              </w:rPr>
            </w:pPr>
          </w:p>
        </w:tc>
      </w:tr>
    </w:tbl>
    <w:p w14:paraId="2E06011A" w14:textId="77777777" w:rsidR="00A67FDD" w:rsidRPr="009F6FFD" w:rsidRDefault="00A67FDD" w:rsidP="00A67FDD">
      <w:pPr>
        <w:ind w:firstLine="708"/>
        <w:rPr>
          <w:b/>
          <w:sz w:val="20"/>
          <w:szCs w:val="20"/>
          <w:u w:val="single"/>
          <w:lang w:val="fr-BE"/>
        </w:rPr>
      </w:pPr>
    </w:p>
    <w:p w14:paraId="3765110C" w14:textId="77777777" w:rsidR="00A67FDD" w:rsidRPr="009F6FFD" w:rsidRDefault="00A67FDD" w:rsidP="00A67FDD">
      <w:pPr>
        <w:ind w:firstLine="708"/>
        <w:rPr>
          <w:b/>
          <w:sz w:val="20"/>
          <w:szCs w:val="20"/>
          <w:u w:val="single"/>
          <w:lang w:val="fr-BE"/>
        </w:rPr>
      </w:pPr>
    </w:p>
    <w:p w14:paraId="3B4BC197" w14:textId="77777777" w:rsidR="00A67FDD" w:rsidRPr="009F6FFD" w:rsidRDefault="00A67FDD" w:rsidP="00A67FDD">
      <w:pPr>
        <w:ind w:firstLine="708"/>
        <w:rPr>
          <w:b/>
          <w:sz w:val="20"/>
          <w:szCs w:val="20"/>
          <w:u w:val="single"/>
          <w:lang w:val="fr-BE"/>
        </w:rPr>
      </w:pPr>
    </w:p>
    <w:p w14:paraId="03DC9D04" w14:textId="77777777" w:rsidR="008E5576" w:rsidRDefault="008E5576">
      <w:pPr>
        <w:keepNext w:val="0"/>
        <w:widowControl/>
        <w:shd w:val="clear" w:color="auto" w:fill="auto"/>
        <w:suppressAutoHyphens w:val="0"/>
        <w:spacing w:after="160" w:line="259" w:lineRule="auto"/>
        <w:jc w:val="left"/>
        <w:textAlignment w:val="auto"/>
        <w:rPr>
          <w:b/>
          <w:sz w:val="28"/>
          <w:szCs w:val="28"/>
          <w:u w:val="single"/>
          <w:lang w:val="fr-BE"/>
        </w:rPr>
      </w:pPr>
      <w:r>
        <w:rPr>
          <w:b/>
          <w:sz w:val="28"/>
          <w:szCs w:val="28"/>
          <w:u w:val="single"/>
          <w:lang w:val="fr-BE"/>
        </w:rPr>
        <w:br w:type="page"/>
      </w:r>
    </w:p>
    <w:p w14:paraId="644E9B97" w14:textId="1C3DA481" w:rsidR="00A67FDD" w:rsidRPr="009F6FFD" w:rsidRDefault="00A67FDD" w:rsidP="00A67FDD">
      <w:pPr>
        <w:ind w:firstLine="708"/>
        <w:rPr>
          <w:b/>
          <w:sz w:val="28"/>
          <w:szCs w:val="28"/>
          <w:u w:val="single"/>
          <w:lang w:val="fr-BE"/>
        </w:rPr>
      </w:pPr>
      <w:r w:rsidRPr="009F6FFD">
        <w:rPr>
          <w:b/>
          <w:sz w:val="28"/>
          <w:szCs w:val="28"/>
          <w:u w:val="single"/>
          <w:lang w:val="fr-BE"/>
        </w:rPr>
        <w:lastRenderedPageBreak/>
        <w:t>Mercredi 28 février 2018</w:t>
      </w:r>
    </w:p>
    <w:p w14:paraId="36B3D29D" w14:textId="77777777" w:rsidR="00A67FDD" w:rsidRPr="009F6FFD" w:rsidRDefault="00A67FDD" w:rsidP="00A67FDD">
      <w:pPr>
        <w:rPr>
          <w:sz w:val="20"/>
          <w:szCs w:val="20"/>
          <w:lang w:val="fr-BE"/>
        </w:rPr>
      </w:pPr>
    </w:p>
    <w:p w14:paraId="2BA393F3" w14:textId="77777777" w:rsidR="00A67FDD" w:rsidRPr="009F6FFD" w:rsidRDefault="00A67FDD" w:rsidP="00A67FDD">
      <w:pPr>
        <w:rPr>
          <w:sz w:val="20"/>
          <w:szCs w:val="20"/>
          <w:lang w:val="fr-BE"/>
        </w:rPr>
      </w:pPr>
    </w:p>
    <w:tbl>
      <w:tblPr>
        <w:tblStyle w:val="Grilledutableau"/>
        <w:tblpPr w:leftFromText="141" w:rightFromText="141" w:vertAnchor="text" w:horzAnchor="page" w:tblpX="2077" w:tblpY="61"/>
        <w:tblOverlap w:val="never"/>
        <w:tblW w:w="8500" w:type="dxa"/>
        <w:tblLayout w:type="fixed"/>
        <w:tblLook w:val="04A0" w:firstRow="1" w:lastRow="0" w:firstColumn="1" w:lastColumn="0" w:noHBand="0" w:noVBand="1"/>
      </w:tblPr>
      <w:tblGrid>
        <w:gridCol w:w="988"/>
        <w:gridCol w:w="2835"/>
        <w:gridCol w:w="4677"/>
      </w:tblGrid>
      <w:tr w:rsidR="00967C96" w:rsidRPr="009F6FFD" w14:paraId="7A7180CF" w14:textId="77777777" w:rsidTr="008E5576">
        <w:trPr>
          <w:trHeight w:val="567"/>
        </w:trPr>
        <w:tc>
          <w:tcPr>
            <w:tcW w:w="988" w:type="dxa"/>
            <w:shd w:val="clear" w:color="auto" w:fill="8EAADB" w:themeFill="accent5" w:themeFillTint="99"/>
            <w:vAlign w:val="center"/>
          </w:tcPr>
          <w:p w14:paraId="3D6F8C9F" w14:textId="77777777" w:rsidR="00967C96" w:rsidRPr="009F6FFD" w:rsidRDefault="00967C96" w:rsidP="00291F0E">
            <w:pPr>
              <w:keepNext w:val="0"/>
              <w:widowControl/>
              <w:shd w:val="clear" w:color="auto" w:fill="auto"/>
              <w:suppressAutoHyphens w:val="0"/>
              <w:jc w:val="left"/>
              <w:textAlignment w:val="auto"/>
              <w:rPr>
                <w:rFonts w:eastAsia="Times New Roman" w:cs="Times New Roman"/>
                <w:b/>
                <w:sz w:val="20"/>
                <w:szCs w:val="20"/>
                <w:lang w:val="fr-BE" w:eastAsia="fr-FR" w:bidi="ar-SA"/>
              </w:rPr>
            </w:pPr>
            <w:bookmarkStart w:id="17" w:name="_Hlk495922738"/>
            <w:r w:rsidRPr="009F6FFD">
              <w:rPr>
                <w:rFonts w:eastAsia="Times New Roman" w:cs="Times New Roman"/>
                <w:b/>
                <w:sz w:val="20"/>
                <w:szCs w:val="20"/>
                <w:lang w:val="fr-BE" w:eastAsia="fr-FR" w:bidi="ar-SA"/>
              </w:rPr>
              <w:t>Heures</w:t>
            </w:r>
          </w:p>
        </w:tc>
        <w:tc>
          <w:tcPr>
            <w:tcW w:w="2835" w:type="dxa"/>
            <w:shd w:val="clear" w:color="auto" w:fill="8EAADB" w:themeFill="accent5" w:themeFillTint="99"/>
            <w:vAlign w:val="center"/>
          </w:tcPr>
          <w:p w14:paraId="7B728434" w14:textId="77777777" w:rsidR="00967C96" w:rsidRPr="009F6FFD" w:rsidRDefault="00967C96" w:rsidP="00291F0E">
            <w:pPr>
              <w:keepNext w:val="0"/>
              <w:widowControl/>
              <w:shd w:val="clear" w:color="auto" w:fill="auto"/>
              <w:suppressAutoHyphens w:val="0"/>
              <w:jc w:val="left"/>
              <w:textAlignment w:val="auto"/>
              <w:rPr>
                <w:rFonts w:eastAsia="Times New Roman" w:cs="Times New Roman"/>
                <w:b/>
                <w:sz w:val="20"/>
                <w:szCs w:val="20"/>
                <w:lang w:val="fr-BE" w:eastAsia="fr-FR" w:bidi="ar-SA"/>
              </w:rPr>
            </w:pPr>
            <w:r w:rsidRPr="009F6FFD">
              <w:rPr>
                <w:rFonts w:eastAsia="Times New Roman" w:cs="Times New Roman"/>
                <w:b/>
                <w:sz w:val="20"/>
                <w:szCs w:val="20"/>
                <w:lang w:val="fr-BE" w:eastAsia="fr-FR" w:bidi="ar-SA"/>
              </w:rPr>
              <w:t>RDV</w:t>
            </w:r>
          </w:p>
        </w:tc>
        <w:tc>
          <w:tcPr>
            <w:tcW w:w="4677" w:type="dxa"/>
            <w:shd w:val="clear" w:color="auto" w:fill="8EAADB" w:themeFill="accent5" w:themeFillTint="99"/>
            <w:vAlign w:val="center"/>
          </w:tcPr>
          <w:p w14:paraId="7346B3ED" w14:textId="77777777" w:rsidR="00967C96" w:rsidRPr="009F6FFD" w:rsidRDefault="00967C96" w:rsidP="00291F0E">
            <w:pPr>
              <w:keepNext w:val="0"/>
              <w:widowControl/>
              <w:shd w:val="clear" w:color="auto" w:fill="auto"/>
              <w:suppressAutoHyphens w:val="0"/>
              <w:jc w:val="left"/>
              <w:textAlignment w:val="auto"/>
              <w:rPr>
                <w:rFonts w:eastAsia="Times New Roman" w:cs="Times New Roman"/>
                <w:b/>
                <w:sz w:val="20"/>
                <w:szCs w:val="20"/>
                <w:lang w:val="fr-BE" w:eastAsia="fr-FR" w:bidi="ar-SA"/>
              </w:rPr>
            </w:pPr>
            <w:r w:rsidRPr="009F6FFD">
              <w:rPr>
                <w:rFonts w:eastAsia="Times New Roman" w:cs="Times New Roman"/>
                <w:b/>
                <w:sz w:val="20"/>
                <w:szCs w:val="20"/>
                <w:lang w:val="fr-BE" w:eastAsia="fr-FR" w:bidi="ar-SA"/>
              </w:rPr>
              <w:t>Personnes rencontrées</w:t>
            </w:r>
          </w:p>
        </w:tc>
      </w:tr>
      <w:tr w:rsidR="00967C96" w:rsidRPr="009F6FFD" w14:paraId="0E5CD162" w14:textId="77777777" w:rsidTr="008E5576">
        <w:tc>
          <w:tcPr>
            <w:tcW w:w="988" w:type="dxa"/>
          </w:tcPr>
          <w:p w14:paraId="6F676CD3" w14:textId="77777777" w:rsidR="00967C96" w:rsidRPr="009F6FFD" w:rsidRDefault="00967C96" w:rsidP="00291F0E">
            <w:pPr>
              <w:rPr>
                <w:b/>
                <w:sz w:val="20"/>
                <w:szCs w:val="20"/>
                <w:lang w:val="fr-BE"/>
              </w:rPr>
            </w:pPr>
            <w:r w:rsidRPr="009F6FFD">
              <w:rPr>
                <w:b/>
                <w:sz w:val="20"/>
                <w:szCs w:val="20"/>
                <w:lang w:val="fr-BE"/>
              </w:rPr>
              <w:t>8h30</w:t>
            </w:r>
          </w:p>
        </w:tc>
        <w:tc>
          <w:tcPr>
            <w:tcW w:w="2835" w:type="dxa"/>
          </w:tcPr>
          <w:p w14:paraId="6DC6BC95" w14:textId="101AB6B7" w:rsidR="00967C96" w:rsidRPr="009F6FFD" w:rsidRDefault="00967C96" w:rsidP="00291F0E">
            <w:pPr>
              <w:rPr>
                <w:sz w:val="20"/>
                <w:szCs w:val="20"/>
                <w:lang w:val="fr-BE"/>
              </w:rPr>
            </w:pPr>
            <w:proofErr w:type="spellStart"/>
            <w:r w:rsidRPr="009F6FFD">
              <w:rPr>
                <w:sz w:val="20"/>
                <w:szCs w:val="20"/>
                <w:lang w:val="fr-BE"/>
              </w:rPr>
              <w:t>Sosyete</w:t>
            </w:r>
            <w:proofErr w:type="spellEnd"/>
            <w:r w:rsidRPr="009F6FFD">
              <w:rPr>
                <w:sz w:val="20"/>
                <w:szCs w:val="20"/>
                <w:lang w:val="fr-BE"/>
              </w:rPr>
              <w:t xml:space="preserve"> </w:t>
            </w:r>
            <w:proofErr w:type="spellStart"/>
            <w:r w:rsidRPr="009F6FFD">
              <w:rPr>
                <w:sz w:val="20"/>
                <w:szCs w:val="20"/>
                <w:lang w:val="fr-BE"/>
              </w:rPr>
              <w:t>Animasyon</w:t>
            </w:r>
            <w:proofErr w:type="spellEnd"/>
            <w:r w:rsidRPr="009F6FFD">
              <w:rPr>
                <w:sz w:val="20"/>
                <w:szCs w:val="20"/>
                <w:lang w:val="fr-BE"/>
              </w:rPr>
              <w:t xml:space="preserve"> </w:t>
            </w:r>
            <w:proofErr w:type="spellStart"/>
            <w:r w:rsidRPr="009F6FFD">
              <w:rPr>
                <w:sz w:val="20"/>
                <w:szCs w:val="20"/>
                <w:lang w:val="fr-BE"/>
              </w:rPr>
              <w:t>Kominikasyon</w:t>
            </w:r>
            <w:proofErr w:type="spellEnd"/>
            <w:r w:rsidRPr="009F6FFD">
              <w:rPr>
                <w:sz w:val="20"/>
                <w:szCs w:val="20"/>
                <w:lang w:val="fr-BE"/>
              </w:rPr>
              <w:t xml:space="preserve"> </w:t>
            </w:r>
            <w:proofErr w:type="spellStart"/>
            <w:r w:rsidRPr="009F6FFD">
              <w:rPr>
                <w:sz w:val="20"/>
                <w:szCs w:val="20"/>
                <w:lang w:val="fr-BE"/>
              </w:rPr>
              <w:t>Sosyal</w:t>
            </w:r>
            <w:proofErr w:type="spellEnd"/>
            <w:r w:rsidR="00E76D4F">
              <w:rPr>
                <w:sz w:val="20"/>
                <w:szCs w:val="20"/>
                <w:lang w:val="fr-BE"/>
              </w:rPr>
              <w:t xml:space="preserve"> </w:t>
            </w:r>
            <w:r w:rsidRPr="009F6FFD">
              <w:rPr>
                <w:sz w:val="20"/>
                <w:szCs w:val="20"/>
                <w:lang w:val="fr-BE"/>
              </w:rPr>
              <w:t>(SAKS)</w:t>
            </w:r>
          </w:p>
        </w:tc>
        <w:tc>
          <w:tcPr>
            <w:tcW w:w="4677" w:type="dxa"/>
          </w:tcPr>
          <w:p w14:paraId="7C3D898D" w14:textId="77777777" w:rsidR="00967C96" w:rsidRPr="00FD28B7" w:rsidRDefault="00967C96" w:rsidP="00291F0E">
            <w:pPr>
              <w:rPr>
                <w:sz w:val="20"/>
                <w:szCs w:val="20"/>
              </w:rPr>
            </w:pPr>
            <w:r w:rsidRPr="00FD28B7">
              <w:rPr>
                <w:sz w:val="20"/>
                <w:szCs w:val="20"/>
              </w:rPr>
              <w:t xml:space="preserve">M. Harry Regis, </w:t>
            </w:r>
            <w:proofErr w:type="spellStart"/>
            <w:r w:rsidRPr="00FD28B7">
              <w:rPr>
                <w:sz w:val="20"/>
                <w:szCs w:val="20"/>
              </w:rPr>
              <w:t>directeur</w:t>
            </w:r>
            <w:proofErr w:type="spellEnd"/>
          </w:p>
          <w:p w14:paraId="5FD2D5F0" w14:textId="77777777" w:rsidR="00967C96" w:rsidRPr="00FD28B7" w:rsidRDefault="00F108A7" w:rsidP="00291F0E">
            <w:pPr>
              <w:rPr>
                <w:sz w:val="20"/>
                <w:szCs w:val="20"/>
              </w:rPr>
            </w:pPr>
            <w:hyperlink r:id="rId52" w:history="1">
              <w:r w:rsidR="00967C96" w:rsidRPr="00FD28B7">
                <w:rPr>
                  <w:rStyle w:val="Lienhypertexte"/>
                  <w:sz w:val="20"/>
                  <w:szCs w:val="20"/>
                </w:rPr>
                <w:t>http://saks.podbean.com/p/about/</w:t>
              </w:r>
            </w:hyperlink>
          </w:p>
          <w:p w14:paraId="366651CC" w14:textId="77777777" w:rsidR="00967C96" w:rsidRPr="00FD28B7" w:rsidRDefault="00967C96" w:rsidP="00291F0E">
            <w:pPr>
              <w:rPr>
                <w:sz w:val="20"/>
                <w:szCs w:val="20"/>
              </w:rPr>
            </w:pPr>
          </w:p>
        </w:tc>
      </w:tr>
      <w:tr w:rsidR="00967C96" w:rsidRPr="00AC6426" w14:paraId="3BE93E2D" w14:textId="77777777" w:rsidTr="008E5576">
        <w:tc>
          <w:tcPr>
            <w:tcW w:w="988" w:type="dxa"/>
          </w:tcPr>
          <w:p w14:paraId="19D96104" w14:textId="77777777" w:rsidR="00967C96" w:rsidRPr="009F6FFD" w:rsidRDefault="00967C96" w:rsidP="00291F0E">
            <w:pPr>
              <w:rPr>
                <w:b/>
                <w:sz w:val="20"/>
                <w:szCs w:val="20"/>
                <w:lang w:val="fr-BE"/>
              </w:rPr>
            </w:pPr>
            <w:r w:rsidRPr="009F6FFD">
              <w:rPr>
                <w:b/>
                <w:sz w:val="20"/>
                <w:szCs w:val="20"/>
                <w:lang w:val="fr-BE"/>
              </w:rPr>
              <w:t xml:space="preserve">10h30 </w:t>
            </w:r>
          </w:p>
        </w:tc>
        <w:tc>
          <w:tcPr>
            <w:tcW w:w="2835" w:type="dxa"/>
          </w:tcPr>
          <w:p w14:paraId="436B83B6" w14:textId="77777777" w:rsidR="00967C96" w:rsidRPr="009F6FFD" w:rsidRDefault="00967C96" w:rsidP="00291F0E">
            <w:pPr>
              <w:rPr>
                <w:sz w:val="20"/>
                <w:szCs w:val="20"/>
                <w:lang w:val="fr-BE"/>
              </w:rPr>
            </w:pPr>
            <w:r w:rsidRPr="009F6FFD">
              <w:rPr>
                <w:sz w:val="20"/>
                <w:szCs w:val="20"/>
                <w:lang w:val="fr-BE"/>
              </w:rPr>
              <w:t>Syndicats et organisations paysannes</w:t>
            </w:r>
          </w:p>
          <w:p w14:paraId="0EA8ABDF" w14:textId="77777777" w:rsidR="00967C96" w:rsidRPr="009F6FFD" w:rsidRDefault="00967C96" w:rsidP="00291F0E">
            <w:pPr>
              <w:rPr>
                <w:b/>
                <w:sz w:val="20"/>
                <w:szCs w:val="20"/>
                <w:lang w:val="fr-BE"/>
              </w:rPr>
            </w:pPr>
          </w:p>
          <w:p w14:paraId="77D639D0" w14:textId="77777777" w:rsidR="00967C96" w:rsidRPr="009F6FFD" w:rsidRDefault="00967C96" w:rsidP="00291F0E">
            <w:pPr>
              <w:rPr>
                <w:b/>
                <w:sz w:val="20"/>
                <w:szCs w:val="20"/>
                <w:lang w:val="fr-BE"/>
              </w:rPr>
            </w:pPr>
          </w:p>
          <w:p w14:paraId="7074DC6B" w14:textId="77777777" w:rsidR="00967C96" w:rsidRPr="009F6FFD" w:rsidRDefault="00967C96" w:rsidP="00291F0E">
            <w:pPr>
              <w:rPr>
                <w:sz w:val="20"/>
                <w:szCs w:val="20"/>
                <w:lang w:val="fr-BE"/>
              </w:rPr>
            </w:pPr>
          </w:p>
        </w:tc>
        <w:tc>
          <w:tcPr>
            <w:tcW w:w="4677" w:type="dxa"/>
          </w:tcPr>
          <w:p w14:paraId="4E38D873" w14:textId="77777777" w:rsidR="00967C96" w:rsidRPr="0073103E" w:rsidRDefault="00967C96" w:rsidP="00291F0E">
            <w:pPr>
              <w:pStyle w:val="Paragraphedeliste"/>
              <w:numPr>
                <w:ilvl w:val="0"/>
                <w:numId w:val="37"/>
              </w:numPr>
              <w:spacing w:before="100" w:beforeAutospacing="1" w:after="100" w:afterAutospacing="1"/>
              <w:outlineLvl w:val="2"/>
              <w:rPr>
                <w:sz w:val="20"/>
                <w:szCs w:val="20"/>
              </w:rPr>
            </w:pPr>
            <w:r w:rsidRPr="0073103E">
              <w:rPr>
                <w:sz w:val="20"/>
                <w:szCs w:val="20"/>
              </w:rPr>
              <w:t xml:space="preserve">M. </w:t>
            </w:r>
            <w:proofErr w:type="spellStart"/>
            <w:r w:rsidRPr="0073103E">
              <w:rPr>
                <w:sz w:val="20"/>
                <w:szCs w:val="20"/>
              </w:rPr>
              <w:t>Rosnel</w:t>
            </w:r>
            <w:proofErr w:type="spellEnd"/>
            <w:r w:rsidRPr="0073103E">
              <w:rPr>
                <w:sz w:val="20"/>
                <w:szCs w:val="20"/>
              </w:rPr>
              <w:t xml:space="preserve"> Jean Baptiste, </w:t>
            </w:r>
            <w:hyperlink r:id="rId53" w:history="1">
              <w:proofErr w:type="spellStart"/>
              <w:r w:rsidRPr="0073103E">
                <w:rPr>
                  <w:rStyle w:val="Lienhypertexte"/>
                  <w:bCs/>
                  <w:sz w:val="20"/>
                  <w:szCs w:val="20"/>
                  <w:lang w:eastAsia="fr-BE"/>
                </w:rPr>
                <w:t>Tèt</w:t>
              </w:r>
              <w:proofErr w:type="spellEnd"/>
              <w:r w:rsidRPr="0073103E">
                <w:rPr>
                  <w:rStyle w:val="Lienhypertexte"/>
                  <w:bCs/>
                  <w:sz w:val="20"/>
                  <w:szCs w:val="20"/>
                  <w:lang w:eastAsia="fr-BE"/>
                </w:rPr>
                <w:t xml:space="preserve"> </w:t>
              </w:r>
              <w:proofErr w:type="spellStart"/>
              <w:r w:rsidRPr="0073103E">
                <w:rPr>
                  <w:rStyle w:val="Lienhypertexte"/>
                  <w:bCs/>
                  <w:sz w:val="20"/>
                  <w:szCs w:val="20"/>
                  <w:lang w:eastAsia="fr-BE"/>
                </w:rPr>
                <w:t>Kole</w:t>
              </w:r>
              <w:proofErr w:type="spellEnd"/>
              <w:r w:rsidRPr="0073103E">
                <w:rPr>
                  <w:rStyle w:val="Lienhypertexte"/>
                  <w:bCs/>
                  <w:sz w:val="20"/>
                  <w:szCs w:val="20"/>
                  <w:lang w:eastAsia="fr-BE"/>
                </w:rPr>
                <w:t xml:space="preserve"> Ti </w:t>
              </w:r>
              <w:proofErr w:type="spellStart"/>
              <w:r w:rsidRPr="0073103E">
                <w:rPr>
                  <w:rStyle w:val="Lienhypertexte"/>
                  <w:bCs/>
                  <w:sz w:val="20"/>
                  <w:szCs w:val="20"/>
                  <w:lang w:eastAsia="fr-BE"/>
                </w:rPr>
                <w:t>Peyizan</w:t>
              </w:r>
              <w:proofErr w:type="spellEnd"/>
              <w:r w:rsidRPr="0073103E">
                <w:rPr>
                  <w:rStyle w:val="Lienhypertexte"/>
                  <w:bCs/>
                  <w:sz w:val="20"/>
                  <w:szCs w:val="20"/>
                  <w:lang w:eastAsia="fr-BE"/>
                </w:rPr>
                <w:t xml:space="preserve"> </w:t>
              </w:r>
              <w:proofErr w:type="spellStart"/>
              <w:r w:rsidRPr="0073103E">
                <w:rPr>
                  <w:rStyle w:val="Lienhypertexte"/>
                  <w:bCs/>
                  <w:sz w:val="20"/>
                  <w:szCs w:val="20"/>
                  <w:lang w:eastAsia="fr-BE"/>
                </w:rPr>
                <w:t>Ayisyen</w:t>
              </w:r>
              <w:proofErr w:type="spellEnd"/>
              <w:r w:rsidRPr="0073103E">
                <w:rPr>
                  <w:rStyle w:val="Lienhypertexte"/>
                  <w:bCs/>
                  <w:sz w:val="20"/>
                  <w:szCs w:val="20"/>
                  <w:lang w:eastAsia="fr-BE"/>
                </w:rPr>
                <w:t>,</w:t>
              </w:r>
            </w:hyperlink>
            <w:r w:rsidRPr="0073103E">
              <w:rPr>
                <w:bCs/>
                <w:sz w:val="20"/>
                <w:szCs w:val="20"/>
                <w:lang w:eastAsia="fr-BE"/>
              </w:rPr>
              <w:t xml:space="preserve"> </w:t>
            </w:r>
          </w:p>
          <w:p w14:paraId="75D49D0C" w14:textId="2E7A2843" w:rsidR="00967C96" w:rsidRPr="0073103E" w:rsidRDefault="00967C96" w:rsidP="00291F0E">
            <w:pPr>
              <w:pStyle w:val="Paragraphedeliste"/>
              <w:numPr>
                <w:ilvl w:val="0"/>
                <w:numId w:val="37"/>
              </w:numPr>
              <w:spacing w:before="100" w:beforeAutospacing="1" w:after="100" w:afterAutospacing="1"/>
              <w:outlineLvl w:val="2"/>
              <w:rPr>
                <w:rStyle w:val="Lienhypertexte"/>
                <w:color w:val="auto"/>
                <w:sz w:val="20"/>
                <w:szCs w:val="20"/>
                <w:u w:val="none"/>
              </w:rPr>
            </w:pPr>
            <w:r w:rsidRPr="0073103E">
              <w:rPr>
                <w:sz w:val="20"/>
                <w:szCs w:val="20"/>
              </w:rPr>
              <w:t>M. René Joseph PREVIL, Conf</w:t>
            </w:r>
            <w:r w:rsidR="0073103E" w:rsidRPr="0073103E">
              <w:rPr>
                <w:sz w:val="20"/>
                <w:szCs w:val="20"/>
              </w:rPr>
              <w:t>é</w:t>
            </w:r>
            <w:r w:rsidRPr="0073103E">
              <w:rPr>
                <w:sz w:val="20"/>
                <w:szCs w:val="20"/>
              </w:rPr>
              <w:t>dération des Travailleurs Haïtiens (</w:t>
            </w:r>
            <w:hyperlink r:id="rId54" w:history="1">
              <w:r w:rsidRPr="0073103E">
                <w:rPr>
                  <w:rStyle w:val="Lienhypertexte"/>
                  <w:sz w:val="20"/>
                  <w:szCs w:val="20"/>
                </w:rPr>
                <w:t>CTH</w:t>
              </w:r>
            </w:hyperlink>
            <w:r w:rsidRPr="0073103E">
              <w:rPr>
                <w:sz w:val="20"/>
                <w:szCs w:val="20"/>
              </w:rPr>
              <w:t xml:space="preserve">), </w:t>
            </w:r>
          </w:p>
          <w:p w14:paraId="7899DD6D" w14:textId="5BE7C6D1" w:rsidR="00967C96" w:rsidRPr="0073103E" w:rsidRDefault="00967C96" w:rsidP="00291F0E">
            <w:pPr>
              <w:pStyle w:val="Paragraphedeliste"/>
              <w:numPr>
                <w:ilvl w:val="0"/>
                <w:numId w:val="37"/>
              </w:numPr>
              <w:spacing w:before="100" w:beforeAutospacing="1" w:after="100" w:afterAutospacing="1"/>
              <w:outlineLvl w:val="2"/>
              <w:rPr>
                <w:sz w:val="20"/>
                <w:szCs w:val="20"/>
              </w:rPr>
            </w:pPr>
            <w:r w:rsidRPr="0073103E">
              <w:rPr>
                <w:sz w:val="20"/>
                <w:szCs w:val="20"/>
              </w:rPr>
              <w:t>M. Pierre Leonel, secrétaire général</w:t>
            </w:r>
            <w:r w:rsidR="0073103E" w:rsidRPr="0073103E">
              <w:rPr>
                <w:sz w:val="20"/>
                <w:szCs w:val="20"/>
              </w:rPr>
              <w:t>,</w:t>
            </w:r>
            <w:r w:rsidRPr="0073103E">
              <w:rPr>
                <w:color w:val="000000" w:themeColor="text1"/>
                <w:sz w:val="20"/>
                <w:szCs w:val="20"/>
              </w:rPr>
              <w:t xml:space="preserve"> Coordination syndicale haïtienne</w:t>
            </w:r>
            <w:r w:rsidRPr="0073103E">
              <w:rPr>
                <w:sz w:val="20"/>
                <w:szCs w:val="20"/>
              </w:rPr>
              <w:t xml:space="preserve"> (CSH) </w:t>
            </w:r>
          </w:p>
          <w:p w14:paraId="41D09968" w14:textId="77777777" w:rsidR="00967C96" w:rsidRPr="0073103E" w:rsidRDefault="00967C96" w:rsidP="00291F0E">
            <w:pPr>
              <w:pStyle w:val="Paragraphedeliste"/>
              <w:numPr>
                <w:ilvl w:val="0"/>
                <w:numId w:val="37"/>
              </w:numPr>
              <w:rPr>
                <w:sz w:val="20"/>
                <w:szCs w:val="20"/>
              </w:rPr>
            </w:pPr>
            <w:proofErr w:type="spellStart"/>
            <w:r w:rsidRPr="0073103E">
              <w:rPr>
                <w:sz w:val="20"/>
                <w:szCs w:val="20"/>
              </w:rPr>
              <w:t>Mme.Nona</w:t>
            </w:r>
            <w:proofErr w:type="spellEnd"/>
            <w:r w:rsidRPr="0073103E">
              <w:rPr>
                <w:sz w:val="20"/>
                <w:szCs w:val="20"/>
              </w:rPr>
              <w:t xml:space="preserve"> </w:t>
            </w:r>
            <w:proofErr w:type="spellStart"/>
            <w:r w:rsidRPr="0073103E">
              <w:rPr>
                <w:sz w:val="20"/>
                <w:szCs w:val="20"/>
              </w:rPr>
              <w:t>Bernadel</w:t>
            </w:r>
            <w:proofErr w:type="spellEnd"/>
            <w:r w:rsidRPr="0073103E">
              <w:rPr>
                <w:sz w:val="20"/>
                <w:szCs w:val="20"/>
              </w:rPr>
              <w:t xml:space="preserve">, Union Nationales des Normaliens et Normaliennes (UNNOH) </w:t>
            </w:r>
          </w:p>
          <w:p w14:paraId="7A99F987" w14:textId="77777777" w:rsidR="00967C96" w:rsidRPr="0073103E" w:rsidRDefault="00967C96" w:rsidP="00291F0E">
            <w:pPr>
              <w:pStyle w:val="Paragraphedeliste"/>
              <w:numPr>
                <w:ilvl w:val="0"/>
                <w:numId w:val="37"/>
              </w:numPr>
              <w:spacing w:before="100" w:beforeAutospacing="1" w:after="100" w:afterAutospacing="1"/>
              <w:outlineLvl w:val="2"/>
              <w:rPr>
                <w:rStyle w:val="Lienhypertexte"/>
                <w:sz w:val="20"/>
                <w:szCs w:val="20"/>
              </w:rPr>
            </w:pPr>
            <w:r w:rsidRPr="0073103E">
              <w:rPr>
                <w:sz w:val="20"/>
                <w:szCs w:val="20"/>
              </w:rPr>
              <w:t>M. Junior Mercier</w:t>
            </w:r>
            <w:hyperlink r:id="rId55" w:history="1">
              <w:r w:rsidRPr="0073103E">
                <w:rPr>
                  <w:rStyle w:val="Lienhypertexte"/>
                  <w:sz w:val="20"/>
                  <w:szCs w:val="20"/>
                </w:rPr>
                <w:t>, Solidarité Laïque</w:t>
              </w:r>
            </w:hyperlink>
          </w:p>
          <w:p w14:paraId="0006AC94" w14:textId="65C31844" w:rsidR="00967C96" w:rsidRPr="0073103E" w:rsidRDefault="00967C96" w:rsidP="00291F0E">
            <w:pPr>
              <w:pStyle w:val="Paragraphedeliste"/>
              <w:numPr>
                <w:ilvl w:val="0"/>
                <w:numId w:val="37"/>
              </w:numPr>
              <w:rPr>
                <w:rFonts w:cstheme="minorBidi"/>
                <w:sz w:val="20"/>
                <w:szCs w:val="20"/>
                <w:lang w:eastAsia="en-US"/>
              </w:rPr>
            </w:pPr>
            <w:r w:rsidRPr="0073103E">
              <w:rPr>
                <w:rFonts w:cstheme="minorBidi"/>
                <w:sz w:val="20"/>
                <w:szCs w:val="20"/>
                <w:lang w:eastAsia="en-US"/>
              </w:rPr>
              <w:t xml:space="preserve">M. Michel </w:t>
            </w:r>
            <w:proofErr w:type="spellStart"/>
            <w:r w:rsidRPr="0073103E">
              <w:rPr>
                <w:rFonts w:cstheme="minorBidi"/>
                <w:sz w:val="20"/>
                <w:szCs w:val="20"/>
                <w:lang w:eastAsia="en-US"/>
              </w:rPr>
              <w:t>Rosenwald</w:t>
            </w:r>
            <w:proofErr w:type="spellEnd"/>
            <w:r w:rsidRPr="0073103E">
              <w:rPr>
                <w:rFonts w:cstheme="minorBidi"/>
                <w:sz w:val="20"/>
                <w:szCs w:val="20"/>
                <w:lang w:eastAsia="en-US"/>
              </w:rPr>
              <w:t xml:space="preserve">, </w:t>
            </w:r>
            <w:r w:rsidRPr="0073103E">
              <w:rPr>
                <w:color w:val="000000" w:themeColor="text1"/>
                <w:sz w:val="20"/>
                <w:szCs w:val="20"/>
              </w:rPr>
              <w:t>p</w:t>
            </w:r>
            <w:r w:rsidRPr="0073103E">
              <w:rPr>
                <w:bCs/>
                <w:kern w:val="36"/>
                <w:sz w:val="20"/>
                <w:szCs w:val="20"/>
                <w:lang w:eastAsia="fr-BE"/>
              </w:rPr>
              <w:t>rogramme collectif pour le développement de l’éducation et du dialogue social en Haïti (</w:t>
            </w:r>
            <w:r w:rsidRPr="0073103E">
              <w:rPr>
                <w:rFonts w:cstheme="minorBidi"/>
                <w:sz w:val="20"/>
                <w:szCs w:val="20"/>
                <w:lang w:eastAsia="en-US"/>
              </w:rPr>
              <w:t>PROCEDEH)</w:t>
            </w:r>
          </w:p>
          <w:p w14:paraId="1B17590C" w14:textId="77777777" w:rsidR="00967C96" w:rsidRPr="0073103E" w:rsidRDefault="00967C96" w:rsidP="00291F0E">
            <w:pPr>
              <w:pStyle w:val="Paragraphedeliste"/>
              <w:numPr>
                <w:ilvl w:val="0"/>
                <w:numId w:val="37"/>
              </w:numPr>
              <w:rPr>
                <w:rFonts w:cstheme="minorBidi"/>
                <w:sz w:val="20"/>
                <w:szCs w:val="20"/>
                <w:lang w:eastAsia="en-US"/>
              </w:rPr>
            </w:pPr>
            <w:r w:rsidRPr="0073103E">
              <w:rPr>
                <w:rFonts w:cstheme="minorBidi"/>
                <w:sz w:val="20"/>
                <w:szCs w:val="20"/>
                <w:lang w:eastAsia="en-US"/>
              </w:rPr>
              <w:t xml:space="preserve">M. Auguste </w:t>
            </w:r>
            <w:proofErr w:type="spellStart"/>
            <w:r w:rsidRPr="0073103E">
              <w:rPr>
                <w:rFonts w:cstheme="minorBidi"/>
                <w:sz w:val="20"/>
                <w:szCs w:val="20"/>
                <w:lang w:eastAsia="en-US"/>
              </w:rPr>
              <w:t>Decereste</w:t>
            </w:r>
            <w:proofErr w:type="spellEnd"/>
            <w:r w:rsidRPr="0073103E">
              <w:rPr>
                <w:rFonts w:cstheme="minorBidi"/>
                <w:sz w:val="20"/>
                <w:szCs w:val="20"/>
                <w:lang w:eastAsia="en-US"/>
              </w:rPr>
              <w:t xml:space="preserve"> et M. </w:t>
            </w:r>
            <w:proofErr w:type="spellStart"/>
            <w:r w:rsidRPr="0073103E">
              <w:rPr>
                <w:rFonts w:cstheme="minorBidi"/>
                <w:sz w:val="20"/>
                <w:szCs w:val="20"/>
                <w:lang w:eastAsia="en-US"/>
              </w:rPr>
              <w:t>Julmice</w:t>
            </w:r>
            <w:proofErr w:type="spellEnd"/>
            <w:r w:rsidRPr="0073103E">
              <w:rPr>
                <w:rFonts w:cstheme="minorBidi"/>
                <w:sz w:val="20"/>
                <w:szCs w:val="20"/>
                <w:lang w:eastAsia="en-US"/>
              </w:rPr>
              <w:t xml:space="preserve"> </w:t>
            </w:r>
            <w:proofErr w:type="spellStart"/>
            <w:r w:rsidRPr="0073103E">
              <w:rPr>
                <w:rFonts w:cstheme="minorBidi"/>
                <w:sz w:val="20"/>
                <w:szCs w:val="20"/>
                <w:lang w:eastAsia="en-US"/>
              </w:rPr>
              <w:t>Chepret</w:t>
            </w:r>
            <w:proofErr w:type="spellEnd"/>
            <w:r w:rsidRPr="0073103E">
              <w:rPr>
                <w:rFonts w:cstheme="minorBidi"/>
                <w:sz w:val="20"/>
                <w:szCs w:val="20"/>
                <w:lang w:eastAsia="en-US"/>
              </w:rPr>
              <w:t xml:space="preserve">, </w:t>
            </w:r>
            <w:r w:rsidRPr="0073103E">
              <w:rPr>
                <w:rStyle w:val="st"/>
                <w:sz w:val="20"/>
                <w:szCs w:val="20"/>
              </w:rPr>
              <w:t>Fédération Nationale des Travailleurs en Education et en Culture (</w:t>
            </w:r>
            <w:r w:rsidRPr="0073103E">
              <w:rPr>
                <w:rFonts w:cstheme="minorBidi"/>
                <w:sz w:val="20"/>
                <w:szCs w:val="20"/>
                <w:lang w:eastAsia="en-US"/>
              </w:rPr>
              <w:t>FENATEC)</w:t>
            </w:r>
          </w:p>
          <w:p w14:paraId="69BFEC70" w14:textId="77777777" w:rsidR="00967C96" w:rsidRPr="0073103E" w:rsidRDefault="00967C96" w:rsidP="00291F0E">
            <w:pPr>
              <w:pStyle w:val="Paragraphedeliste"/>
              <w:numPr>
                <w:ilvl w:val="0"/>
                <w:numId w:val="37"/>
              </w:numPr>
              <w:rPr>
                <w:rFonts w:cstheme="minorBidi"/>
                <w:sz w:val="20"/>
                <w:szCs w:val="20"/>
                <w:lang w:eastAsia="en-US"/>
              </w:rPr>
            </w:pPr>
            <w:r w:rsidRPr="0073103E">
              <w:rPr>
                <w:rFonts w:cstheme="minorBidi"/>
                <w:sz w:val="20"/>
                <w:szCs w:val="20"/>
                <w:lang w:eastAsia="en-US"/>
              </w:rPr>
              <w:t xml:space="preserve">M. Jean-Philippe Elie, RENOH – </w:t>
            </w:r>
            <w:r w:rsidRPr="0073103E">
              <w:rPr>
                <w:rStyle w:val="st"/>
                <w:sz w:val="20"/>
                <w:szCs w:val="20"/>
              </w:rPr>
              <w:t xml:space="preserve"> Confédération des Travailleurs-</w:t>
            </w:r>
            <w:proofErr w:type="spellStart"/>
            <w:r w:rsidRPr="0073103E">
              <w:rPr>
                <w:rStyle w:val="st"/>
                <w:sz w:val="20"/>
                <w:szCs w:val="20"/>
              </w:rPr>
              <w:t>euses</w:t>
            </w:r>
            <w:proofErr w:type="spellEnd"/>
            <w:r w:rsidRPr="0073103E">
              <w:rPr>
                <w:rStyle w:val="st"/>
                <w:sz w:val="20"/>
                <w:szCs w:val="20"/>
              </w:rPr>
              <w:t xml:space="preserve"> des Secteurs Public et Privé (</w:t>
            </w:r>
            <w:r w:rsidRPr="0073103E">
              <w:rPr>
                <w:rFonts w:cstheme="minorBidi"/>
                <w:sz w:val="20"/>
                <w:szCs w:val="20"/>
                <w:lang w:eastAsia="en-US"/>
              </w:rPr>
              <w:t>CTSP)</w:t>
            </w:r>
          </w:p>
          <w:p w14:paraId="02DE6C51" w14:textId="77777777" w:rsidR="00967C96" w:rsidRPr="0073103E" w:rsidRDefault="00967C96" w:rsidP="00291F0E">
            <w:pPr>
              <w:pStyle w:val="Paragraphedeliste"/>
              <w:numPr>
                <w:ilvl w:val="0"/>
                <w:numId w:val="37"/>
              </w:numPr>
              <w:rPr>
                <w:rFonts w:cstheme="minorBidi"/>
                <w:sz w:val="20"/>
                <w:szCs w:val="20"/>
                <w:lang w:val="es-ES" w:eastAsia="en-US"/>
              </w:rPr>
            </w:pPr>
            <w:proofErr w:type="spellStart"/>
            <w:r w:rsidRPr="0073103E">
              <w:rPr>
                <w:rFonts w:cstheme="minorBidi"/>
                <w:sz w:val="20"/>
                <w:szCs w:val="20"/>
                <w:lang w:val="es-ES" w:eastAsia="en-US"/>
              </w:rPr>
              <w:t>Mme</w:t>
            </w:r>
            <w:proofErr w:type="spellEnd"/>
            <w:r w:rsidRPr="0073103E">
              <w:rPr>
                <w:rFonts w:cstheme="minorBidi"/>
                <w:sz w:val="20"/>
                <w:szCs w:val="20"/>
                <w:lang w:val="es-ES" w:eastAsia="en-US"/>
              </w:rPr>
              <w:t xml:space="preserve"> Kattia Paredes Moreno, CSI-CSA</w:t>
            </w:r>
          </w:p>
          <w:p w14:paraId="29EE1AEC" w14:textId="77777777" w:rsidR="00967C96" w:rsidRPr="0073103E" w:rsidRDefault="00967C96" w:rsidP="00291F0E">
            <w:pPr>
              <w:pStyle w:val="Titre1"/>
              <w:numPr>
                <w:ilvl w:val="0"/>
                <w:numId w:val="37"/>
              </w:numPr>
              <w:outlineLvl w:val="0"/>
              <w:rPr>
                <w:rFonts w:asciiTheme="minorHAnsi" w:eastAsia="Times New Roman" w:hAnsiTheme="minorHAnsi" w:cs="Times New Roman"/>
                <w:b/>
                <w:bCs/>
                <w:color w:val="auto"/>
                <w:kern w:val="36"/>
                <w:sz w:val="20"/>
                <w:szCs w:val="20"/>
                <w:lang w:val="fr-BE" w:eastAsia="fr-BE" w:bidi="ar-SA"/>
              </w:rPr>
            </w:pPr>
            <w:r w:rsidRPr="0073103E">
              <w:rPr>
                <w:rFonts w:asciiTheme="minorHAnsi" w:hAnsiTheme="minorHAnsi" w:cstheme="minorBidi"/>
                <w:color w:val="000000" w:themeColor="text1"/>
                <w:sz w:val="20"/>
                <w:szCs w:val="20"/>
                <w:lang w:val="fr-BE" w:eastAsia="en-US"/>
              </w:rPr>
              <w:t xml:space="preserve">M. Marc </w:t>
            </w:r>
            <w:proofErr w:type="spellStart"/>
            <w:r w:rsidRPr="0073103E">
              <w:rPr>
                <w:rFonts w:asciiTheme="minorHAnsi" w:hAnsiTheme="minorHAnsi" w:cstheme="minorBidi"/>
                <w:color w:val="000000" w:themeColor="text1"/>
                <w:sz w:val="20"/>
                <w:szCs w:val="20"/>
                <w:lang w:val="fr-BE" w:eastAsia="en-US"/>
              </w:rPr>
              <w:t>Dorvil</w:t>
            </w:r>
            <w:proofErr w:type="spellEnd"/>
            <w:r w:rsidRPr="0073103E">
              <w:rPr>
                <w:rFonts w:asciiTheme="minorHAnsi" w:hAnsiTheme="minorHAnsi" w:cstheme="minorBidi"/>
                <w:color w:val="000000" w:themeColor="text1"/>
                <w:sz w:val="20"/>
                <w:szCs w:val="20"/>
                <w:lang w:val="fr-BE" w:eastAsia="en-US"/>
              </w:rPr>
              <w:t>,</w:t>
            </w:r>
            <w:r w:rsidRPr="0073103E">
              <w:rPr>
                <w:rFonts w:asciiTheme="minorHAnsi" w:eastAsia="Times New Roman" w:hAnsiTheme="minorHAnsi" w:cs="Times New Roman"/>
                <w:bCs/>
                <w:color w:val="000000" w:themeColor="text1"/>
                <w:kern w:val="36"/>
                <w:sz w:val="20"/>
                <w:szCs w:val="20"/>
                <w:lang w:val="fr-BE" w:eastAsia="fr-BE" w:bidi="ar-SA"/>
              </w:rPr>
              <w:t xml:space="preserve"> Confédération des Travailleurs-</w:t>
            </w:r>
            <w:proofErr w:type="spellStart"/>
            <w:r w:rsidRPr="0073103E">
              <w:rPr>
                <w:rFonts w:asciiTheme="minorHAnsi" w:eastAsia="Times New Roman" w:hAnsiTheme="minorHAnsi" w:cs="Times New Roman"/>
                <w:bCs/>
                <w:color w:val="000000" w:themeColor="text1"/>
                <w:kern w:val="36"/>
                <w:sz w:val="20"/>
                <w:szCs w:val="20"/>
                <w:lang w:val="fr-BE" w:eastAsia="fr-BE" w:bidi="ar-SA"/>
              </w:rPr>
              <w:t>euses</w:t>
            </w:r>
            <w:proofErr w:type="spellEnd"/>
            <w:r w:rsidRPr="0073103E">
              <w:rPr>
                <w:rFonts w:asciiTheme="minorHAnsi" w:eastAsia="Times New Roman" w:hAnsiTheme="minorHAnsi" w:cs="Times New Roman"/>
                <w:bCs/>
                <w:color w:val="000000" w:themeColor="text1"/>
                <w:kern w:val="36"/>
                <w:sz w:val="20"/>
                <w:szCs w:val="20"/>
                <w:lang w:val="fr-BE" w:eastAsia="fr-BE" w:bidi="ar-SA"/>
              </w:rPr>
              <w:t xml:space="preserve"> des Secteurs Public et Privé, </w:t>
            </w:r>
            <w:r w:rsidRPr="0073103E">
              <w:rPr>
                <w:rFonts w:asciiTheme="minorHAnsi" w:hAnsiTheme="minorHAnsi" w:cstheme="minorBidi"/>
                <w:sz w:val="20"/>
                <w:szCs w:val="20"/>
                <w:lang w:val="fr-BE" w:eastAsia="en-US"/>
              </w:rPr>
              <w:t xml:space="preserve"> </w:t>
            </w:r>
            <w:hyperlink r:id="rId56" w:history="1">
              <w:r w:rsidRPr="0073103E">
                <w:rPr>
                  <w:rStyle w:val="Lienhypertexte"/>
                  <w:rFonts w:asciiTheme="minorHAnsi" w:hAnsiTheme="minorHAnsi" w:cstheme="minorBidi"/>
                  <w:sz w:val="20"/>
                  <w:szCs w:val="20"/>
                  <w:lang w:val="fr-BE" w:eastAsia="en-US"/>
                </w:rPr>
                <w:t>CTSP</w:t>
              </w:r>
            </w:hyperlink>
            <w:hyperlink r:id="rId57" w:history="1"/>
          </w:p>
          <w:p w14:paraId="2E8B8BC1" w14:textId="77777777" w:rsidR="00967C96" w:rsidRPr="0073103E" w:rsidRDefault="00967C96" w:rsidP="00291F0E">
            <w:pPr>
              <w:pStyle w:val="Paragraphedeliste"/>
              <w:numPr>
                <w:ilvl w:val="0"/>
                <w:numId w:val="37"/>
              </w:numPr>
              <w:rPr>
                <w:rFonts w:cstheme="minorBidi"/>
                <w:sz w:val="20"/>
                <w:szCs w:val="20"/>
                <w:lang w:eastAsia="en-US"/>
              </w:rPr>
            </w:pPr>
            <w:r w:rsidRPr="0073103E">
              <w:rPr>
                <w:rFonts w:cstheme="minorBidi"/>
                <w:sz w:val="20"/>
                <w:szCs w:val="20"/>
                <w:lang w:eastAsia="en-US"/>
              </w:rPr>
              <w:t xml:space="preserve">M. Admettre </w:t>
            </w:r>
            <w:proofErr w:type="spellStart"/>
            <w:r w:rsidRPr="0073103E">
              <w:rPr>
                <w:rFonts w:cstheme="minorBidi"/>
                <w:sz w:val="20"/>
                <w:szCs w:val="20"/>
                <w:lang w:eastAsia="en-US"/>
              </w:rPr>
              <w:t>Yvel</w:t>
            </w:r>
            <w:proofErr w:type="spellEnd"/>
            <w:r w:rsidRPr="0073103E">
              <w:rPr>
                <w:rFonts w:cstheme="minorBidi"/>
                <w:sz w:val="20"/>
                <w:szCs w:val="20"/>
                <w:lang w:eastAsia="en-US"/>
              </w:rPr>
              <w:t>, secrétaire général et CTSP et Ligue Nationale des Enseignants haïtiens (LINEH)</w:t>
            </w:r>
          </w:p>
          <w:p w14:paraId="3A7D488D" w14:textId="77777777" w:rsidR="00967C96" w:rsidRPr="0073103E" w:rsidRDefault="00967C96" w:rsidP="00291F0E">
            <w:pPr>
              <w:pStyle w:val="Paragraphedeliste"/>
              <w:numPr>
                <w:ilvl w:val="0"/>
                <w:numId w:val="37"/>
              </w:numPr>
              <w:rPr>
                <w:rFonts w:cstheme="minorBidi"/>
                <w:sz w:val="20"/>
                <w:szCs w:val="20"/>
                <w:lang w:eastAsia="en-US"/>
              </w:rPr>
            </w:pPr>
            <w:r w:rsidRPr="0073103E">
              <w:rPr>
                <w:rFonts w:cstheme="minorBidi"/>
                <w:sz w:val="20"/>
                <w:szCs w:val="20"/>
                <w:lang w:eastAsia="en-US"/>
              </w:rPr>
              <w:t>M. St Eloy Dominique, Centre national des ouvriers haïtiens (CNOHA)</w:t>
            </w:r>
          </w:p>
          <w:p w14:paraId="7355101A" w14:textId="77777777" w:rsidR="00967C96" w:rsidRPr="0073103E" w:rsidRDefault="00967C96" w:rsidP="00291F0E">
            <w:pPr>
              <w:pStyle w:val="Paragraphedeliste"/>
              <w:numPr>
                <w:ilvl w:val="0"/>
                <w:numId w:val="37"/>
              </w:numPr>
              <w:rPr>
                <w:rFonts w:cstheme="minorBidi"/>
                <w:sz w:val="20"/>
                <w:szCs w:val="20"/>
                <w:lang w:eastAsia="en-US"/>
              </w:rPr>
            </w:pPr>
            <w:r w:rsidRPr="0073103E">
              <w:rPr>
                <w:rFonts w:cstheme="minorBidi"/>
                <w:sz w:val="20"/>
                <w:szCs w:val="20"/>
                <w:lang w:eastAsia="en-US"/>
              </w:rPr>
              <w:t xml:space="preserve">M. Franck Georges </w:t>
            </w:r>
            <w:proofErr w:type="spellStart"/>
            <w:r w:rsidRPr="0073103E">
              <w:rPr>
                <w:rFonts w:cstheme="minorBidi"/>
                <w:sz w:val="20"/>
                <w:szCs w:val="20"/>
                <w:lang w:eastAsia="en-US"/>
              </w:rPr>
              <w:t>Wilbert</w:t>
            </w:r>
            <w:proofErr w:type="spellEnd"/>
            <w:r w:rsidRPr="0073103E">
              <w:rPr>
                <w:rFonts w:cstheme="minorBidi"/>
                <w:sz w:val="20"/>
                <w:szCs w:val="20"/>
                <w:lang w:eastAsia="en-US"/>
              </w:rPr>
              <w:t xml:space="preserve">, coordonnateur général, </w:t>
            </w:r>
            <w:r w:rsidRPr="0073103E">
              <w:rPr>
                <w:sz w:val="20"/>
                <w:szCs w:val="20"/>
              </w:rPr>
              <w:t xml:space="preserve">Union Nationale des </w:t>
            </w:r>
            <w:proofErr w:type="spellStart"/>
            <w:r w:rsidRPr="0073103E">
              <w:rPr>
                <w:sz w:val="20"/>
                <w:szCs w:val="20"/>
              </w:rPr>
              <w:t>Normalien.ne.s</w:t>
            </w:r>
            <w:proofErr w:type="spellEnd"/>
            <w:r w:rsidRPr="0073103E">
              <w:rPr>
                <w:sz w:val="20"/>
                <w:szCs w:val="20"/>
              </w:rPr>
              <w:t xml:space="preserve"> et </w:t>
            </w:r>
            <w:proofErr w:type="spellStart"/>
            <w:proofErr w:type="gramStart"/>
            <w:r w:rsidRPr="0073103E">
              <w:rPr>
                <w:sz w:val="20"/>
                <w:szCs w:val="20"/>
              </w:rPr>
              <w:t>Educateur.rice.s</w:t>
            </w:r>
            <w:proofErr w:type="spellEnd"/>
            <w:proofErr w:type="gramEnd"/>
            <w:r w:rsidRPr="0073103E">
              <w:rPr>
                <w:sz w:val="20"/>
                <w:szCs w:val="20"/>
              </w:rPr>
              <w:t xml:space="preserve"> d'Haïti (</w:t>
            </w:r>
            <w:r w:rsidRPr="0073103E">
              <w:rPr>
                <w:rFonts w:cstheme="minorBidi"/>
                <w:sz w:val="20"/>
                <w:szCs w:val="20"/>
                <w:lang w:eastAsia="en-US"/>
              </w:rPr>
              <w:t>UNNOEH)</w:t>
            </w:r>
          </w:p>
          <w:p w14:paraId="2157AF35" w14:textId="77777777" w:rsidR="00967C96" w:rsidRPr="0073103E" w:rsidRDefault="00967C96" w:rsidP="00291F0E">
            <w:pPr>
              <w:pStyle w:val="Paragraphedeliste"/>
              <w:numPr>
                <w:ilvl w:val="0"/>
                <w:numId w:val="37"/>
              </w:numPr>
              <w:rPr>
                <w:rFonts w:cstheme="minorBidi"/>
                <w:sz w:val="20"/>
                <w:szCs w:val="20"/>
                <w:lang w:eastAsia="en-US"/>
              </w:rPr>
            </w:pPr>
            <w:r w:rsidRPr="0073103E">
              <w:rPr>
                <w:rFonts w:cstheme="minorBidi"/>
                <w:sz w:val="20"/>
                <w:szCs w:val="20"/>
                <w:lang w:eastAsia="en-US"/>
              </w:rPr>
              <w:t xml:space="preserve">Mme Valery Urielle </w:t>
            </w:r>
            <w:proofErr w:type="spellStart"/>
            <w:r w:rsidRPr="0073103E">
              <w:rPr>
                <w:rFonts w:cstheme="minorBidi"/>
                <w:sz w:val="20"/>
                <w:szCs w:val="20"/>
                <w:lang w:eastAsia="en-US"/>
              </w:rPr>
              <w:t>Priocillo</w:t>
            </w:r>
            <w:proofErr w:type="spellEnd"/>
            <w:r w:rsidRPr="0073103E">
              <w:rPr>
                <w:rFonts w:cstheme="minorBidi"/>
                <w:sz w:val="20"/>
                <w:szCs w:val="20"/>
                <w:lang w:eastAsia="en-US"/>
              </w:rPr>
              <w:t>, stagiaire APEFE/PACERD</w:t>
            </w:r>
          </w:p>
        </w:tc>
      </w:tr>
      <w:tr w:rsidR="00967C96" w:rsidRPr="00B11245" w14:paraId="574D4711" w14:textId="77777777" w:rsidTr="008E5576">
        <w:trPr>
          <w:trHeight w:val="613"/>
        </w:trPr>
        <w:tc>
          <w:tcPr>
            <w:tcW w:w="988" w:type="dxa"/>
          </w:tcPr>
          <w:p w14:paraId="7E03077B" w14:textId="77777777" w:rsidR="00967C96" w:rsidRPr="009F6FFD" w:rsidRDefault="00967C96" w:rsidP="00291F0E">
            <w:pPr>
              <w:rPr>
                <w:b/>
                <w:sz w:val="20"/>
                <w:szCs w:val="20"/>
                <w:lang w:val="fr-BE"/>
              </w:rPr>
            </w:pPr>
            <w:r w:rsidRPr="009F6FFD">
              <w:rPr>
                <w:b/>
                <w:sz w:val="20"/>
                <w:szCs w:val="20"/>
                <w:lang w:val="fr-BE"/>
              </w:rPr>
              <w:t>13h30</w:t>
            </w:r>
          </w:p>
        </w:tc>
        <w:tc>
          <w:tcPr>
            <w:tcW w:w="2835" w:type="dxa"/>
          </w:tcPr>
          <w:p w14:paraId="5542F04B" w14:textId="77777777" w:rsidR="00967C96" w:rsidRPr="009F6FFD" w:rsidRDefault="00967C96" w:rsidP="00291F0E">
            <w:pPr>
              <w:rPr>
                <w:sz w:val="20"/>
                <w:szCs w:val="20"/>
                <w:lang w:val="fr-BE"/>
              </w:rPr>
            </w:pPr>
            <w:r w:rsidRPr="009F6FFD">
              <w:rPr>
                <w:sz w:val="20"/>
                <w:szCs w:val="20"/>
                <w:lang w:val="fr-BE"/>
              </w:rPr>
              <w:t xml:space="preserve">Solidarité </w:t>
            </w:r>
            <w:proofErr w:type="spellStart"/>
            <w:r w:rsidRPr="009F6FFD">
              <w:rPr>
                <w:sz w:val="20"/>
                <w:szCs w:val="20"/>
                <w:lang w:val="fr-BE"/>
              </w:rPr>
              <w:t>Fanm</w:t>
            </w:r>
            <w:proofErr w:type="spellEnd"/>
            <w:r w:rsidRPr="009F6FFD">
              <w:rPr>
                <w:sz w:val="20"/>
                <w:szCs w:val="20"/>
                <w:lang w:val="fr-BE"/>
              </w:rPr>
              <w:t xml:space="preserve"> </w:t>
            </w:r>
            <w:proofErr w:type="spellStart"/>
            <w:r w:rsidRPr="009F6FFD">
              <w:rPr>
                <w:sz w:val="20"/>
                <w:szCs w:val="20"/>
                <w:lang w:val="fr-BE"/>
              </w:rPr>
              <w:t>Ayisyèn</w:t>
            </w:r>
            <w:proofErr w:type="spellEnd"/>
            <w:r w:rsidRPr="009F6FFD">
              <w:rPr>
                <w:sz w:val="20"/>
                <w:szCs w:val="20"/>
                <w:lang w:val="fr-BE"/>
              </w:rPr>
              <w:t xml:space="preserve"> (SOFA)</w:t>
            </w:r>
          </w:p>
        </w:tc>
        <w:tc>
          <w:tcPr>
            <w:tcW w:w="4677" w:type="dxa"/>
          </w:tcPr>
          <w:p w14:paraId="04095BC5" w14:textId="77777777" w:rsidR="00967C96" w:rsidRPr="009F6FFD" w:rsidRDefault="00967C96" w:rsidP="00291F0E">
            <w:pPr>
              <w:pStyle w:val="Sansinterligne"/>
              <w:jc w:val="both"/>
            </w:pPr>
            <w:r w:rsidRPr="009F6FFD">
              <w:rPr>
                <w:sz w:val="20"/>
                <w:szCs w:val="20"/>
              </w:rPr>
              <w:t>Mme Sabine Lamour</w:t>
            </w:r>
            <w:r>
              <w:rPr>
                <w:sz w:val="20"/>
                <w:szCs w:val="20"/>
              </w:rPr>
              <w:t xml:space="preserve"> </w:t>
            </w:r>
            <w:proofErr w:type="gramStart"/>
            <w:r>
              <w:rPr>
                <w:sz w:val="20"/>
                <w:szCs w:val="20"/>
              </w:rPr>
              <w:t xml:space="preserve">et </w:t>
            </w:r>
            <w:r w:rsidRPr="009F6FFD">
              <w:t xml:space="preserve"> Margareth</w:t>
            </w:r>
            <w:proofErr w:type="gramEnd"/>
            <w:r w:rsidRPr="009F6FFD">
              <w:t xml:space="preserve"> Bien-Aimé</w:t>
            </w:r>
            <w:r>
              <w:t xml:space="preserve">, </w:t>
            </w:r>
          </w:p>
          <w:p w14:paraId="761244F8" w14:textId="77777777" w:rsidR="00967C96" w:rsidRPr="004752F7" w:rsidRDefault="00F108A7" w:rsidP="00291F0E">
            <w:pPr>
              <w:rPr>
                <w:lang w:val="fr-BE"/>
              </w:rPr>
            </w:pPr>
            <w:hyperlink r:id="rId58" w:history="1">
              <w:r w:rsidR="00967C96" w:rsidRPr="004752F7">
                <w:rPr>
                  <w:rStyle w:val="Lienhypertexte"/>
                  <w:lang w:val="fr-BE"/>
                </w:rPr>
                <w:t>http://sofahaiti.org/</w:t>
              </w:r>
            </w:hyperlink>
          </w:p>
          <w:p w14:paraId="35ECC4F9" w14:textId="77777777" w:rsidR="00967C96" w:rsidRPr="009F6FFD" w:rsidRDefault="00967C96" w:rsidP="00291F0E">
            <w:pPr>
              <w:rPr>
                <w:sz w:val="20"/>
                <w:szCs w:val="20"/>
                <w:lang w:val="fr-BE"/>
              </w:rPr>
            </w:pPr>
          </w:p>
        </w:tc>
      </w:tr>
      <w:tr w:rsidR="00967C96" w:rsidRPr="00AC6426" w14:paraId="1930ECE6" w14:textId="77777777" w:rsidTr="008E5576">
        <w:tc>
          <w:tcPr>
            <w:tcW w:w="988" w:type="dxa"/>
          </w:tcPr>
          <w:p w14:paraId="4AAC435F" w14:textId="77777777" w:rsidR="00967C96" w:rsidRPr="009F6FFD" w:rsidRDefault="00967C96" w:rsidP="00291F0E">
            <w:pPr>
              <w:rPr>
                <w:b/>
                <w:sz w:val="20"/>
                <w:szCs w:val="20"/>
                <w:lang w:val="fr-BE"/>
              </w:rPr>
            </w:pPr>
            <w:r w:rsidRPr="009F6FFD">
              <w:rPr>
                <w:b/>
                <w:sz w:val="20"/>
                <w:szCs w:val="20"/>
                <w:lang w:val="fr-BE"/>
              </w:rPr>
              <w:t>14h30</w:t>
            </w:r>
          </w:p>
        </w:tc>
        <w:tc>
          <w:tcPr>
            <w:tcW w:w="2835" w:type="dxa"/>
          </w:tcPr>
          <w:p w14:paraId="4DA17871" w14:textId="77777777" w:rsidR="00967C96" w:rsidRPr="009F6FFD" w:rsidRDefault="00967C96" w:rsidP="00291F0E">
            <w:pPr>
              <w:rPr>
                <w:sz w:val="20"/>
                <w:szCs w:val="20"/>
                <w:lang w:val="fr-BE"/>
              </w:rPr>
            </w:pPr>
            <w:r w:rsidRPr="009F6FFD">
              <w:rPr>
                <w:sz w:val="20"/>
                <w:szCs w:val="20"/>
                <w:lang w:val="fr-BE"/>
              </w:rPr>
              <w:t xml:space="preserve">Chambre de Commerce et d’Industrie d’Haïti (CCIH) </w:t>
            </w:r>
          </w:p>
        </w:tc>
        <w:tc>
          <w:tcPr>
            <w:tcW w:w="4677" w:type="dxa"/>
          </w:tcPr>
          <w:p w14:paraId="4696543A" w14:textId="77777777" w:rsidR="00967C96" w:rsidRPr="009F6FFD" w:rsidRDefault="00967C96" w:rsidP="00291F0E">
            <w:pPr>
              <w:rPr>
                <w:sz w:val="20"/>
                <w:szCs w:val="20"/>
                <w:lang w:val="fr-BE"/>
              </w:rPr>
            </w:pPr>
            <w:r w:rsidRPr="009F6FFD">
              <w:rPr>
                <w:sz w:val="20"/>
                <w:szCs w:val="20"/>
                <w:lang w:val="fr-BE"/>
              </w:rPr>
              <w:t xml:space="preserve">Mme Kim </w:t>
            </w:r>
            <w:proofErr w:type="spellStart"/>
            <w:r w:rsidRPr="009F6FFD">
              <w:rPr>
                <w:sz w:val="20"/>
                <w:szCs w:val="20"/>
                <w:lang w:val="fr-BE"/>
              </w:rPr>
              <w:t>Sassine</w:t>
            </w:r>
            <w:proofErr w:type="spellEnd"/>
          </w:p>
          <w:p w14:paraId="102A125C" w14:textId="77777777" w:rsidR="00967C96" w:rsidRPr="009F6FFD" w:rsidRDefault="00F108A7" w:rsidP="00291F0E">
            <w:pPr>
              <w:rPr>
                <w:sz w:val="20"/>
                <w:szCs w:val="20"/>
                <w:lang w:val="fr-BE"/>
              </w:rPr>
            </w:pPr>
            <w:hyperlink r:id="rId59" w:history="1">
              <w:r w:rsidR="00967C96" w:rsidRPr="009F6FFD">
                <w:rPr>
                  <w:rStyle w:val="Lienhypertexte"/>
                  <w:sz w:val="20"/>
                  <w:szCs w:val="20"/>
                  <w:lang w:val="fr-BE"/>
                </w:rPr>
                <w:t>https://www.facebook.com/ccihaiti/</w:t>
              </w:r>
            </w:hyperlink>
          </w:p>
          <w:p w14:paraId="390F0C5E" w14:textId="77777777" w:rsidR="00967C96" w:rsidRPr="009F6FFD" w:rsidRDefault="00967C96" w:rsidP="00291F0E">
            <w:pPr>
              <w:rPr>
                <w:sz w:val="20"/>
                <w:szCs w:val="20"/>
                <w:lang w:val="fr-BE"/>
              </w:rPr>
            </w:pPr>
          </w:p>
          <w:p w14:paraId="115A4DCA" w14:textId="77777777" w:rsidR="00967C96" w:rsidRPr="009F6FFD" w:rsidRDefault="00F108A7" w:rsidP="00291F0E">
            <w:pPr>
              <w:rPr>
                <w:sz w:val="20"/>
                <w:szCs w:val="20"/>
                <w:lang w:val="fr-BE"/>
              </w:rPr>
            </w:pPr>
            <w:hyperlink r:id="rId60" w:history="1">
              <w:r w:rsidR="00967C96" w:rsidRPr="009F6FFD">
                <w:rPr>
                  <w:rStyle w:val="Lienhypertexte"/>
                  <w:sz w:val="20"/>
                  <w:szCs w:val="20"/>
                  <w:lang w:val="fr-BE"/>
                </w:rPr>
                <w:t>http://ccih.org.ht/home/</w:t>
              </w:r>
            </w:hyperlink>
          </w:p>
          <w:p w14:paraId="5066F77A" w14:textId="77777777" w:rsidR="00967C96" w:rsidRPr="009F6FFD" w:rsidRDefault="00967C96" w:rsidP="00291F0E">
            <w:pPr>
              <w:rPr>
                <w:sz w:val="20"/>
                <w:szCs w:val="20"/>
                <w:lang w:val="fr-BE"/>
              </w:rPr>
            </w:pPr>
          </w:p>
        </w:tc>
      </w:tr>
      <w:bookmarkEnd w:id="17"/>
    </w:tbl>
    <w:p w14:paraId="66CE1398" w14:textId="77777777" w:rsidR="008E5576" w:rsidRDefault="008E5576" w:rsidP="00A67FDD">
      <w:pPr>
        <w:ind w:firstLine="708"/>
        <w:rPr>
          <w:b/>
          <w:sz w:val="28"/>
          <w:szCs w:val="28"/>
          <w:u w:val="single"/>
          <w:lang w:val="fr-BE"/>
        </w:rPr>
      </w:pPr>
    </w:p>
    <w:p w14:paraId="4ACB8CD6" w14:textId="77777777" w:rsidR="008E5576" w:rsidRDefault="008E5576">
      <w:pPr>
        <w:keepNext w:val="0"/>
        <w:widowControl/>
        <w:shd w:val="clear" w:color="auto" w:fill="auto"/>
        <w:suppressAutoHyphens w:val="0"/>
        <w:spacing w:after="160" w:line="259" w:lineRule="auto"/>
        <w:jc w:val="left"/>
        <w:textAlignment w:val="auto"/>
        <w:rPr>
          <w:b/>
          <w:sz w:val="28"/>
          <w:szCs w:val="28"/>
          <w:u w:val="single"/>
          <w:lang w:val="fr-BE"/>
        </w:rPr>
      </w:pPr>
      <w:r>
        <w:rPr>
          <w:b/>
          <w:sz w:val="28"/>
          <w:szCs w:val="28"/>
          <w:u w:val="single"/>
          <w:lang w:val="fr-BE"/>
        </w:rPr>
        <w:br w:type="page"/>
      </w:r>
    </w:p>
    <w:p w14:paraId="3B296578" w14:textId="0AD28F2E" w:rsidR="00A67FDD" w:rsidRPr="009F6FFD" w:rsidRDefault="00A67FDD" w:rsidP="00A67FDD">
      <w:pPr>
        <w:ind w:firstLine="708"/>
        <w:rPr>
          <w:b/>
          <w:sz w:val="28"/>
          <w:szCs w:val="28"/>
          <w:u w:val="single"/>
          <w:lang w:val="fr-BE"/>
        </w:rPr>
      </w:pPr>
      <w:r w:rsidRPr="009F6FFD">
        <w:rPr>
          <w:b/>
          <w:sz w:val="28"/>
          <w:szCs w:val="28"/>
          <w:u w:val="single"/>
          <w:lang w:val="fr-BE"/>
        </w:rPr>
        <w:lastRenderedPageBreak/>
        <w:t>Jeudi 1</w:t>
      </w:r>
      <w:r w:rsidRPr="009F6FFD">
        <w:rPr>
          <w:b/>
          <w:sz w:val="28"/>
          <w:szCs w:val="28"/>
          <w:u w:val="single"/>
          <w:vertAlign w:val="superscript"/>
          <w:lang w:val="fr-BE"/>
        </w:rPr>
        <w:t>er</w:t>
      </w:r>
      <w:r w:rsidRPr="009F6FFD">
        <w:rPr>
          <w:b/>
          <w:sz w:val="28"/>
          <w:szCs w:val="28"/>
          <w:u w:val="single"/>
          <w:lang w:val="fr-BE"/>
        </w:rPr>
        <w:t xml:space="preserve"> mars 2018</w:t>
      </w:r>
    </w:p>
    <w:p w14:paraId="3E267307" w14:textId="77777777" w:rsidR="00A67FDD" w:rsidRPr="009F6FFD" w:rsidRDefault="00A67FDD" w:rsidP="00A67FDD">
      <w:pPr>
        <w:rPr>
          <w:b/>
          <w:sz w:val="20"/>
          <w:szCs w:val="20"/>
          <w:u w:val="single"/>
          <w:lang w:val="fr-BE"/>
        </w:rPr>
      </w:pPr>
    </w:p>
    <w:tbl>
      <w:tblPr>
        <w:tblStyle w:val="Grilledutableau"/>
        <w:tblpPr w:leftFromText="141" w:rightFromText="141" w:vertAnchor="text" w:tblpX="728" w:tblpY="1"/>
        <w:tblOverlap w:val="never"/>
        <w:tblW w:w="8500" w:type="dxa"/>
        <w:tblLayout w:type="fixed"/>
        <w:tblLook w:val="04A0" w:firstRow="1" w:lastRow="0" w:firstColumn="1" w:lastColumn="0" w:noHBand="0" w:noVBand="1"/>
      </w:tblPr>
      <w:tblGrid>
        <w:gridCol w:w="846"/>
        <w:gridCol w:w="2977"/>
        <w:gridCol w:w="4677"/>
      </w:tblGrid>
      <w:tr w:rsidR="00967C96" w:rsidRPr="009F6FFD" w14:paraId="1684D3D4" w14:textId="77777777" w:rsidTr="008E5576">
        <w:trPr>
          <w:trHeight w:val="567"/>
        </w:trPr>
        <w:tc>
          <w:tcPr>
            <w:tcW w:w="846" w:type="dxa"/>
            <w:shd w:val="clear" w:color="auto" w:fill="8EAADB" w:themeFill="accent5" w:themeFillTint="99"/>
            <w:vAlign w:val="center"/>
          </w:tcPr>
          <w:p w14:paraId="6417A37D" w14:textId="77777777" w:rsidR="00967C96" w:rsidRPr="009F6FFD" w:rsidRDefault="00967C96" w:rsidP="00291F0E">
            <w:pPr>
              <w:keepNext w:val="0"/>
              <w:widowControl/>
              <w:shd w:val="clear" w:color="auto" w:fill="auto"/>
              <w:suppressAutoHyphens w:val="0"/>
              <w:jc w:val="left"/>
              <w:textAlignment w:val="auto"/>
              <w:rPr>
                <w:rFonts w:eastAsia="Times New Roman" w:cs="Times New Roman"/>
                <w:b/>
                <w:sz w:val="20"/>
                <w:szCs w:val="20"/>
                <w:lang w:val="fr-BE" w:eastAsia="fr-FR" w:bidi="ar-SA"/>
              </w:rPr>
            </w:pPr>
            <w:r w:rsidRPr="009F6FFD">
              <w:rPr>
                <w:rFonts w:eastAsia="Times New Roman" w:cs="Times New Roman"/>
                <w:b/>
                <w:sz w:val="20"/>
                <w:szCs w:val="20"/>
                <w:lang w:val="fr-BE" w:eastAsia="fr-FR" w:bidi="ar-SA"/>
              </w:rPr>
              <w:t>Heures</w:t>
            </w:r>
          </w:p>
        </w:tc>
        <w:tc>
          <w:tcPr>
            <w:tcW w:w="2977" w:type="dxa"/>
            <w:shd w:val="clear" w:color="auto" w:fill="8EAADB" w:themeFill="accent5" w:themeFillTint="99"/>
            <w:vAlign w:val="center"/>
          </w:tcPr>
          <w:p w14:paraId="79E7EB57" w14:textId="77777777" w:rsidR="00967C96" w:rsidRPr="009F6FFD" w:rsidRDefault="00967C96" w:rsidP="00291F0E">
            <w:pPr>
              <w:keepNext w:val="0"/>
              <w:widowControl/>
              <w:shd w:val="clear" w:color="auto" w:fill="auto"/>
              <w:suppressAutoHyphens w:val="0"/>
              <w:jc w:val="left"/>
              <w:textAlignment w:val="auto"/>
              <w:rPr>
                <w:rFonts w:eastAsia="Times New Roman" w:cs="Times New Roman"/>
                <w:b/>
                <w:sz w:val="20"/>
                <w:szCs w:val="20"/>
                <w:lang w:val="fr-BE" w:eastAsia="fr-FR" w:bidi="ar-SA"/>
              </w:rPr>
            </w:pPr>
            <w:r w:rsidRPr="009F6FFD">
              <w:rPr>
                <w:rFonts w:eastAsia="Times New Roman" w:cs="Times New Roman"/>
                <w:b/>
                <w:sz w:val="20"/>
                <w:szCs w:val="20"/>
                <w:lang w:val="fr-BE" w:eastAsia="fr-FR" w:bidi="ar-SA"/>
              </w:rPr>
              <w:t>RDV</w:t>
            </w:r>
          </w:p>
        </w:tc>
        <w:tc>
          <w:tcPr>
            <w:tcW w:w="4677" w:type="dxa"/>
            <w:shd w:val="clear" w:color="auto" w:fill="8EAADB" w:themeFill="accent5" w:themeFillTint="99"/>
            <w:vAlign w:val="center"/>
          </w:tcPr>
          <w:p w14:paraId="513C6F40" w14:textId="77777777" w:rsidR="00967C96" w:rsidRPr="0033360F" w:rsidRDefault="00967C96" w:rsidP="00291F0E">
            <w:pPr>
              <w:keepNext w:val="0"/>
              <w:widowControl/>
              <w:shd w:val="clear" w:color="auto" w:fill="auto"/>
              <w:suppressAutoHyphens w:val="0"/>
              <w:jc w:val="left"/>
              <w:textAlignment w:val="auto"/>
              <w:rPr>
                <w:rFonts w:eastAsia="Times New Roman" w:cs="Times New Roman"/>
                <w:b/>
                <w:sz w:val="20"/>
                <w:szCs w:val="20"/>
                <w:lang w:val="fr-BE" w:eastAsia="fr-FR" w:bidi="ar-SA"/>
              </w:rPr>
            </w:pPr>
            <w:r w:rsidRPr="0033360F">
              <w:rPr>
                <w:rFonts w:eastAsia="Times New Roman" w:cs="Times New Roman"/>
                <w:b/>
                <w:sz w:val="20"/>
                <w:szCs w:val="20"/>
                <w:lang w:val="fr-BE" w:eastAsia="fr-FR" w:bidi="ar-SA"/>
              </w:rPr>
              <w:t>Informations</w:t>
            </w:r>
          </w:p>
        </w:tc>
      </w:tr>
      <w:tr w:rsidR="00967C96" w:rsidRPr="00AC6426" w14:paraId="512AC833" w14:textId="77777777" w:rsidTr="008E5576">
        <w:tc>
          <w:tcPr>
            <w:tcW w:w="846" w:type="dxa"/>
          </w:tcPr>
          <w:p w14:paraId="00BF1CE0" w14:textId="77777777" w:rsidR="00967C96" w:rsidRPr="009F6FFD" w:rsidRDefault="00967C96" w:rsidP="00291F0E">
            <w:pPr>
              <w:rPr>
                <w:b/>
                <w:sz w:val="20"/>
                <w:szCs w:val="20"/>
                <w:lang w:val="fr-BE"/>
              </w:rPr>
            </w:pPr>
            <w:r w:rsidRPr="009F6FFD">
              <w:rPr>
                <w:b/>
                <w:sz w:val="20"/>
                <w:szCs w:val="20"/>
                <w:lang w:val="fr-BE"/>
              </w:rPr>
              <w:t>9h</w:t>
            </w:r>
          </w:p>
        </w:tc>
        <w:tc>
          <w:tcPr>
            <w:tcW w:w="2977" w:type="dxa"/>
          </w:tcPr>
          <w:p w14:paraId="3EC35AF9" w14:textId="77777777" w:rsidR="00967C96" w:rsidRPr="009F6FFD" w:rsidRDefault="00967C96" w:rsidP="00291F0E">
            <w:pPr>
              <w:rPr>
                <w:color w:val="000000" w:themeColor="text1"/>
                <w:sz w:val="20"/>
                <w:szCs w:val="20"/>
                <w:lang w:val="fr-BE"/>
              </w:rPr>
            </w:pPr>
            <w:r w:rsidRPr="009F6FFD">
              <w:rPr>
                <w:color w:val="000000" w:themeColor="text1"/>
                <w:sz w:val="20"/>
                <w:szCs w:val="20"/>
                <w:lang w:val="fr-BE"/>
              </w:rPr>
              <w:t xml:space="preserve">Plateforme Haïtienne de Plaidoyer pour un Développement Alternatif (PAPDA) </w:t>
            </w:r>
          </w:p>
        </w:tc>
        <w:tc>
          <w:tcPr>
            <w:tcW w:w="4677" w:type="dxa"/>
          </w:tcPr>
          <w:p w14:paraId="6785D2A1" w14:textId="4B2CDFF5" w:rsidR="00967C96" w:rsidRPr="008E5576" w:rsidRDefault="008E5576" w:rsidP="00291F0E">
            <w:pPr>
              <w:rPr>
                <w:color w:val="000000" w:themeColor="text1"/>
                <w:sz w:val="20"/>
                <w:szCs w:val="20"/>
                <w:lang w:val="fr-BE"/>
              </w:rPr>
            </w:pPr>
            <w:r w:rsidRPr="008E5576">
              <w:rPr>
                <w:color w:val="000000" w:themeColor="text1"/>
                <w:sz w:val="20"/>
                <w:szCs w:val="20"/>
                <w:lang w:val="fr-BE"/>
              </w:rPr>
              <w:t xml:space="preserve">M. </w:t>
            </w:r>
            <w:proofErr w:type="spellStart"/>
            <w:r w:rsidRPr="008E5576">
              <w:rPr>
                <w:color w:val="000000" w:themeColor="text1"/>
                <w:sz w:val="20"/>
                <w:szCs w:val="20"/>
                <w:lang w:val="fr-BE"/>
              </w:rPr>
              <w:t>Ricot</w:t>
            </w:r>
            <w:proofErr w:type="spellEnd"/>
            <w:r w:rsidRPr="008E5576">
              <w:rPr>
                <w:color w:val="000000" w:themeColor="text1"/>
                <w:sz w:val="20"/>
                <w:szCs w:val="20"/>
                <w:lang w:val="fr-BE"/>
              </w:rPr>
              <w:t xml:space="preserve"> jean Pierre</w:t>
            </w:r>
          </w:p>
          <w:p w14:paraId="13EE5D6E" w14:textId="77777777" w:rsidR="00967C96" w:rsidRPr="008E5576" w:rsidRDefault="00F108A7" w:rsidP="00291F0E">
            <w:pPr>
              <w:rPr>
                <w:sz w:val="20"/>
                <w:szCs w:val="20"/>
                <w:lang w:val="fr-BE"/>
              </w:rPr>
            </w:pPr>
            <w:hyperlink r:id="rId61" w:history="1">
              <w:r w:rsidR="00967C96" w:rsidRPr="008E5576">
                <w:rPr>
                  <w:rStyle w:val="Lienhypertexte"/>
                  <w:sz w:val="20"/>
                  <w:szCs w:val="20"/>
                  <w:lang w:val="fr-BE"/>
                </w:rPr>
                <w:t>http://www.papda.org/rubrique.php3?id_rubrique=28</w:t>
              </w:r>
            </w:hyperlink>
          </w:p>
          <w:p w14:paraId="3A8310DD" w14:textId="77777777" w:rsidR="00967C96" w:rsidRPr="008E5576" w:rsidRDefault="00967C96" w:rsidP="00291F0E">
            <w:pPr>
              <w:rPr>
                <w:color w:val="000000" w:themeColor="text1"/>
                <w:sz w:val="20"/>
                <w:szCs w:val="20"/>
                <w:lang w:val="fr-BE"/>
              </w:rPr>
            </w:pPr>
          </w:p>
        </w:tc>
      </w:tr>
      <w:tr w:rsidR="00967C96" w:rsidRPr="009F6FFD" w14:paraId="55E7F3EE" w14:textId="77777777" w:rsidTr="008E5576">
        <w:tc>
          <w:tcPr>
            <w:tcW w:w="846" w:type="dxa"/>
          </w:tcPr>
          <w:p w14:paraId="714F252A" w14:textId="77777777" w:rsidR="00967C96" w:rsidRPr="009F6FFD" w:rsidRDefault="00967C96" w:rsidP="00291F0E">
            <w:pPr>
              <w:rPr>
                <w:b/>
                <w:sz w:val="20"/>
                <w:szCs w:val="20"/>
                <w:lang w:val="fr-BE"/>
              </w:rPr>
            </w:pPr>
            <w:r w:rsidRPr="009F6FFD">
              <w:rPr>
                <w:b/>
                <w:sz w:val="20"/>
                <w:szCs w:val="20"/>
                <w:lang w:val="fr-BE"/>
              </w:rPr>
              <w:t>10h</w:t>
            </w:r>
          </w:p>
        </w:tc>
        <w:tc>
          <w:tcPr>
            <w:tcW w:w="2977" w:type="dxa"/>
          </w:tcPr>
          <w:p w14:paraId="0451B7E5" w14:textId="77777777" w:rsidR="00967C96" w:rsidRPr="009F6FFD" w:rsidRDefault="00967C96" w:rsidP="00291F0E">
            <w:pPr>
              <w:rPr>
                <w:sz w:val="20"/>
                <w:szCs w:val="20"/>
                <w:lang w:val="fr-BE"/>
              </w:rPr>
            </w:pPr>
            <w:r w:rsidRPr="009F6FFD">
              <w:rPr>
                <w:sz w:val="20"/>
                <w:szCs w:val="20"/>
                <w:lang w:val="fr-BE"/>
              </w:rPr>
              <w:t>Bureau International du Travail</w:t>
            </w:r>
          </w:p>
        </w:tc>
        <w:tc>
          <w:tcPr>
            <w:tcW w:w="4677" w:type="dxa"/>
          </w:tcPr>
          <w:p w14:paraId="4E087494" w14:textId="63F0CF64" w:rsidR="00967C96" w:rsidRPr="0033360F" w:rsidRDefault="00967C96" w:rsidP="00291F0E">
            <w:pPr>
              <w:rPr>
                <w:sz w:val="20"/>
                <w:szCs w:val="20"/>
                <w:lang w:val="fr-BE"/>
              </w:rPr>
            </w:pPr>
            <w:r w:rsidRPr="0033360F">
              <w:rPr>
                <w:sz w:val="20"/>
                <w:szCs w:val="20"/>
                <w:lang w:val="fr-BE"/>
              </w:rPr>
              <w:t xml:space="preserve">M. Ramiro </w:t>
            </w:r>
            <w:proofErr w:type="spellStart"/>
            <w:r w:rsidR="008E5576">
              <w:rPr>
                <w:sz w:val="20"/>
                <w:szCs w:val="20"/>
                <w:lang w:val="fr-BE"/>
              </w:rPr>
              <w:t>Pizzaro</w:t>
            </w:r>
            <w:proofErr w:type="spellEnd"/>
          </w:p>
          <w:p w14:paraId="356D27EF" w14:textId="77777777" w:rsidR="00967C96" w:rsidRPr="0033360F" w:rsidRDefault="00F108A7" w:rsidP="00291F0E">
            <w:pPr>
              <w:rPr>
                <w:sz w:val="20"/>
                <w:szCs w:val="20"/>
                <w:lang w:val="fr-BE"/>
              </w:rPr>
            </w:pPr>
            <w:hyperlink r:id="rId62" w:history="1">
              <w:r w:rsidR="00967C96" w:rsidRPr="0033360F">
                <w:rPr>
                  <w:rStyle w:val="Lienhypertexte"/>
                  <w:sz w:val="20"/>
                  <w:szCs w:val="20"/>
                  <w:lang w:val="fr-BE"/>
                </w:rPr>
                <w:t>http://www.ilo.org/sanjose/paises/haiti/lang--</w:t>
              </w:r>
              <w:proofErr w:type="spellStart"/>
              <w:r w:rsidR="00967C96" w:rsidRPr="0033360F">
                <w:rPr>
                  <w:rStyle w:val="Lienhypertexte"/>
                  <w:sz w:val="20"/>
                  <w:szCs w:val="20"/>
                  <w:lang w:val="fr-BE"/>
                </w:rPr>
                <w:t>fr</w:t>
              </w:r>
              <w:proofErr w:type="spellEnd"/>
              <w:r w:rsidR="00967C96" w:rsidRPr="0033360F">
                <w:rPr>
                  <w:rStyle w:val="Lienhypertexte"/>
                  <w:sz w:val="20"/>
                  <w:szCs w:val="20"/>
                  <w:lang w:val="fr-BE"/>
                </w:rPr>
                <w:t>/index.htm</w:t>
              </w:r>
            </w:hyperlink>
          </w:p>
          <w:p w14:paraId="37A1D151" w14:textId="77777777" w:rsidR="00967C96" w:rsidRPr="0033360F" w:rsidRDefault="00967C96" w:rsidP="00291F0E">
            <w:pPr>
              <w:rPr>
                <w:sz w:val="20"/>
                <w:szCs w:val="20"/>
                <w:lang w:val="fr-BE"/>
              </w:rPr>
            </w:pPr>
          </w:p>
        </w:tc>
      </w:tr>
      <w:tr w:rsidR="00967C96" w:rsidRPr="00AC6426" w14:paraId="1702451D" w14:textId="77777777" w:rsidTr="008E5576">
        <w:tc>
          <w:tcPr>
            <w:tcW w:w="846" w:type="dxa"/>
          </w:tcPr>
          <w:p w14:paraId="3E85D3B1" w14:textId="77777777" w:rsidR="00967C96" w:rsidRPr="009F6FFD" w:rsidRDefault="00967C96" w:rsidP="00291F0E">
            <w:pPr>
              <w:rPr>
                <w:b/>
                <w:sz w:val="20"/>
                <w:szCs w:val="20"/>
                <w:lang w:val="fr-BE"/>
              </w:rPr>
            </w:pPr>
            <w:r w:rsidRPr="009F6FFD">
              <w:rPr>
                <w:b/>
                <w:sz w:val="20"/>
                <w:szCs w:val="20"/>
                <w:lang w:val="fr-BE"/>
              </w:rPr>
              <w:t>11h</w:t>
            </w:r>
          </w:p>
        </w:tc>
        <w:tc>
          <w:tcPr>
            <w:tcW w:w="2977" w:type="dxa"/>
          </w:tcPr>
          <w:p w14:paraId="2F170C29" w14:textId="77777777" w:rsidR="00967C96" w:rsidRPr="009F6FFD" w:rsidRDefault="00967C96" w:rsidP="00291F0E">
            <w:pPr>
              <w:rPr>
                <w:sz w:val="20"/>
                <w:szCs w:val="20"/>
                <w:lang w:val="fr-BE"/>
              </w:rPr>
            </w:pPr>
            <w:r w:rsidRPr="009F6FFD">
              <w:rPr>
                <w:sz w:val="20"/>
                <w:szCs w:val="20"/>
                <w:lang w:val="fr-BE"/>
              </w:rPr>
              <w:t>Médecins du Monde en Haïti</w:t>
            </w:r>
          </w:p>
        </w:tc>
        <w:tc>
          <w:tcPr>
            <w:tcW w:w="4677" w:type="dxa"/>
          </w:tcPr>
          <w:p w14:paraId="223A5916" w14:textId="77777777" w:rsidR="00967C96" w:rsidRPr="0033360F" w:rsidRDefault="00967C96" w:rsidP="00291F0E">
            <w:pPr>
              <w:rPr>
                <w:sz w:val="20"/>
                <w:szCs w:val="20"/>
                <w:lang w:val="fr-BE"/>
              </w:rPr>
            </w:pPr>
            <w:r w:rsidRPr="0033360F">
              <w:rPr>
                <w:sz w:val="20"/>
                <w:szCs w:val="20"/>
                <w:lang w:val="fr-BE"/>
              </w:rPr>
              <w:t>Mme Andrée Gilbert</w:t>
            </w:r>
          </w:p>
          <w:p w14:paraId="337872D1" w14:textId="77777777" w:rsidR="00967C96" w:rsidRPr="0033360F" w:rsidRDefault="00967C96" w:rsidP="00291F0E">
            <w:pPr>
              <w:rPr>
                <w:sz w:val="20"/>
                <w:szCs w:val="20"/>
                <w:u w:val="single"/>
                <w:lang w:val="fr-BE"/>
              </w:rPr>
            </w:pPr>
            <w:r w:rsidRPr="0033360F">
              <w:rPr>
                <w:sz w:val="20"/>
                <w:szCs w:val="20"/>
                <w:u w:val="single"/>
                <w:lang w:val="fr-BE"/>
              </w:rPr>
              <w:t>Médecins du Monde Canada</w:t>
            </w:r>
          </w:p>
          <w:p w14:paraId="2ED97CE4" w14:textId="77777777" w:rsidR="00967C96" w:rsidRPr="0033360F" w:rsidRDefault="00967C96" w:rsidP="00291F0E">
            <w:pPr>
              <w:rPr>
                <w:sz w:val="20"/>
                <w:szCs w:val="20"/>
                <w:lang w:val="fr-BE"/>
              </w:rPr>
            </w:pPr>
            <w:proofErr w:type="spellStart"/>
            <w:r w:rsidRPr="0033360F">
              <w:rPr>
                <w:sz w:val="20"/>
                <w:szCs w:val="20"/>
                <w:lang w:val="fr-BE"/>
              </w:rPr>
              <w:t>M.Pierre</w:t>
            </w:r>
            <w:proofErr w:type="spellEnd"/>
            <w:r w:rsidRPr="0033360F">
              <w:rPr>
                <w:sz w:val="20"/>
                <w:szCs w:val="20"/>
                <w:lang w:val="fr-BE"/>
              </w:rPr>
              <w:t xml:space="preserve"> </w:t>
            </w:r>
            <w:proofErr w:type="spellStart"/>
            <w:r w:rsidRPr="0033360F">
              <w:rPr>
                <w:sz w:val="20"/>
                <w:szCs w:val="20"/>
                <w:lang w:val="fr-BE"/>
              </w:rPr>
              <w:t>Giraudbit</w:t>
            </w:r>
            <w:proofErr w:type="spellEnd"/>
          </w:p>
          <w:p w14:paraId="6898FCCF" w14:textId="77777777" w:rsidR="00967C96" w:rsidRPr="0033360F" w:rsidRDefault="00967C96" w:rsidP="00291F0E">
            <w:pPr>
              <w:rPr>
                <w:rFonts w:eastAsia="Times New Roman" w:cs="Times New Roman"/>
                <w:sz w:val="20"/>
                <w:szCs w:val="20"/>
                <w:lang w:val="fr-BE" w:eastAsia="fr-BE" w:bidi="ar-SA"/>
              </w:rPr>
            </w:pPr>
            <w:r w:rsidRPr="0033360F">
              <w:rPr>
                <w:sz w:val="20"/>
                <w:szCs w:val="20"/>
                <w:u w:val="single"/>
                <w:lang w:val="fr-BE"/>
              </w:rPr>
              <w:t>Médecin du Monde France</w:t>
            </w:r>
            <w:r w:rsidRPr="0033360F">
              <w:rPr>
                <w:lang w:val="fr-BE"/>
              </w:rPr>
              <w:t xml:space="preserve"> </w:t>
            </w:r>
            <w:hyperlink r:id="rId63" w:history="1">
              <w:r w:rsidRPr="0033360F">
                <w:rPr>
                  <w:rStyle w:val="Lienhypertexte"/>
                  <w:rFonts w:eastAsia="Times New Roman" w:cs="Times New Roman"/>
                  <w:sz w:val="20"/>
                  <w:szCs w:val="20"/>
                  <w:lang w:val="fr-BE" w:eastAsia="fr-BE"/>
                </w:rPr>
                <w:t>http://www.medecinsdumonde.org/fr/pays/ameriques/haiti</w:t>
              </w:r>
            </w:hyperlink>
          </w:p>
          <w:p w14:paraId="50278410" w14:textId="77777777" w:rsidR="00967C96" w:rsidRPr="0033360F" w:rsidRDefault="00967C96" w:rsidP="00291F0E">
            <w:pPr>
              <w:rPr>
                <w:sz w:val="20"/>
                <w:szCs w:val="20"/>
                <w:lang w:val="fr-BE"/>
              </w:rPr>
            </w:pPr>
          </w:p>
        </w:tc>
      </w:tr>
      <w:tr w:rsidR="00967C96" w:rsidRPr="00483324" w14:paraId="24A7A78B" w14:textId="77777777" w:rsidTr="008E5576">
        <w:tc>
          <w:tcPr>
            <w:tcW w:w="846" w:type="dxa"/>
          </w:tcPr>
          <w:p w14:paraId="4D222135" w14:textId="77777777" w:rsidR="00967C96" w:rsidRPr="009F6FFD" w:rsidRDefault="00967C96" w:rsidP="00291F0E">
            <w:pPr>
              <w:rPr>
                <w:b/>
                <w:sz w:val="20"/>
                <w:szCs w:val="20"/>
                <w:lang w:val="fr-BE"/>
              </w:rPr>
            </w:pPr>
            <w:r w:rsidRPr="009F6FFD">
              <w:rPr>
                <w:b/>
                <w:sz w:val="20"/>
                <w:szCs w:val="20"/>
                <w:lang w:val="fr-BE"/>
              </w:rPr>
              <w:t>13h 30</w:t>
            </w:r>
          </w:p>
        </w:tc>
        <w:tc>
          <w:tcPr>
            <w:tcW w:w="2977" w:type="dxa"/>
          </w:tcPr>
          <w:p w14:paraId="3160C685" w14:textId="77777777" w:rsidR="00967C96" w:rsidRPr="009F6FFD" w:rsidRDefault="00967C96" w:rsidP="00291F0E">
            <w:pPr>
              <w:rPr>
                <w:sz w:val="20"/>
                <w:szCs w:val="20"/>
                <w:lang w:val="fr-BE"/>
              </w:rPr>
            </w:pPr>
            <w:r w:rsidRPr="009F6FFD">
              <w:rPr>
                <w:sz w:val="20"/>
                <w:szCs w:val="20"/>
                <w:lang w:val="fr-BE"/>
              </w:rPr>
              <w:t>FOKAL</w:t>
            </w:r>
          </w:p>
          <w:p w14:paraId="68ACB51B" w14:textId="77777777" w:rsidR="00967C96" w:rsidRPr="009F6FFD" w:rsidRDefault="00967C96" w:rsidP="00291F0E">
            <w:pPr>
              <w:rPr>
                <w:sz w:val="20"/>
                <w:szCs w:val="20"/>
                <w:lang w:val="fr-BE"/>
              </w:rPr>
            </w:pPr>
          </w:p>
        </w:tc>
        <w:tc>
          <w:tcPr>
            <w:tcW w:w="4677" w:type="dxa"/>
          </w:tcPr>
          <w:p w14:paraId="44ACB004" w14:textId="724E3DC1" w:rsidR="00967C96" w:rsidRPr="0033360F" w:rsidRDefault="00967C96" w:rsidP="00291F0E">
            <w:pPr>
              <w:rPr>
                <w:sz w:val="20"/>
                <w:szCs w:val="20"/>
                <w:lang w:val="fr-BE"/>
              </w:rPr>
            </w:pPr>
            <w:r w:rsidRPr="0033360F">
              <w:rPr>
                <w:lang w:val="fr-BE"/>
              </w:rPr>
              <w:t>Lo</w:t>
            </w:r>
            <w:r w:rsidR="002807B3">
              <w:rPr>
                <w:lang w:val="fr-BE"/>
              </w:rPr>
              <w:t>rr</w:t>
            </w:r>
            <w:r w:rsidRPr="0033360F">
              <w:rPr>
                <w:lang w:val="fr-BE"/>
              </w:rPr>
              <w:t xml:space="preserve">aine </w:t>
            </w:r>
            <w:proofErr w:type="spellStart"/>
            <w:r w:rsidRPr="0033360F">
              <w:rPr>
                <w:lang w:val="fr-BE"/>
              </w:rPr>
              <w:t>Mangonès</w:t>
            </w:r>
            <w:proofErr w:type="spellEnd"/>
            <w:r w:rsidR="002807B3">
              <w:rPr>
                <w:lang w:val="fr-BE"/>
              </w:rPr>
              <w:t>,</w:t>
            </w:r>
            <w:r w:rsidRPr="0033360F">
              <w:rPr>
                <w:lang w:val="fr-BE"/>
              </w:rPr>
              <w:t xml:space="preserve"> </w:t>
            </w:r>
            <w:r w:rsidRPr="0033360F">
              <w:rPr>
                <w:sz w:val="20"/>
                <w:szCs w:val="20"/>
                <w:lang w:val="fr-BE"/>
              </w:rPr>
              <w:t xml:space="preserve">Maude </w:t>
            </w:r>
            <w:proofErr w:type="spellStart"/>
            <w:r w:rsidRPr="0033360F">
              <w:rPr>
                <w:sz w:val="20"/>
                <w:szCs w:val="20"/>
                <w:lang w:val="fr-BE"/>
              </w:rPr>
              <w:t>Malengrez</w:t>
            </w:r>
            <w:proofErr w:type="spellEnd"/>
            <w:r w:rsidRPr="0033360F">
              <w:rPr>
                <w:sz w:val="20"/>
                <w:szCs w:val="20"/>
                <w:lang w:val="fr-BE"/>
              </w:rPr>
              <w:t xml:space="preserve">,  </w:t>
            </w:r>
            <w:hyperlink r:id="rId64" w:history="1">
              <w:r w:rsidRPr="0033360F">
                <w:rPr>
                  <w:rStyle w:val="Lienhypertexte"/>
                  <w:sz w:val="20"/>
                  <w:szCs w:val="20"/>
                  <w:lang w:val="fr-BE"/>
                </w:rPr>
                <w:t>FOKAL</w:t>
              </w:r>
            </w:hyperlink>
          </w:p>
          <w:p w14:paraId="2FE94FD0" w14:textId="77777777" w:rsidR="00967C96" w:rsidRPr="0033360F" w:rsidRDefault="00967C96" w:rsidP="00291F0E">
            <w:pPr>
              <w:rPr>
                <w:sz w:val="20"/>
                <w:szCs w:val="20"/>
                <w:lang w:val="fr-BE"/>
              </w:rPr>
            </w:pPr>
          </w:p>
        </w:tc>
      </w:tr>
      <w:tr w:rsidR="00967C96" w:rsidRPr="009F6FFD" w14:paraId="3A4DE5F0" w14:textId="77777777" w:rsidTr="008E5576">
        <w:tc>
          <w:tcPr>
            <w:tcW w:w="846" w:type="dxa"/>
          </w:tcPr>
          <w:p w14:paraId="4ED35630" w14:textId="77777777" w:rsidR="00967C96" w:rsidRPr="009F6FFD" w:rsidRDefault="00967C96" w:rsidP="00291F0E">
            <w:pPr>
              <w:rPr>
                <w:b/>
                <w:sz w:val="20"/>
                <w:szCs w:val="20"/>
                <w:lang w:val="fr-BE"/>
              </w:rPr>
            </w:pPr>
            <w:r w:rsidRPr="009F6FFD">
              <w:rPr>
                <w:b/>
                <w:sz w:val="20"/>
                <w:szCs w:val="20"/>
                <w:lang w:val="fr-BE"/>
              </w:rPr>
              <w:t>15h</w:t>
            </w:r>
          </w:p>
        </w:tc>
        <w:tc>
          <w:tcPr>
            <w:tcW w:w="2977" w:type="dxa"/>
          </w:tcPr>
          <w:p w14:paraId="1C9E4F59" w14:textId="77777777" w:rsidR="00967C96" w:rsidRPr="009F6FFD" w:rsidRDefault="00967C96" w:rsidP="00291F0E">
            <w:pPr>
              <w:rPr>
                <w:color w:val="000000" w:themeColor="text1"/>
                <w:sz w:val="20"/>
                <w:szCs w:val="20"/>
                <w:lang w:val="fr-BE"/>
              </w:rPr>
            </w:pPr>
            <w:r w:rsidRPr="009F6FFD">
              <w:rPr>
                <w:color w:val="000000" w:themeColor="text1"/>
                <w:sz w:val="20"/>
                <w:szCs w:val="20"/>
                <w:lang w:val="fr-BE"/>
              </w:rPr>
              <w:t>Ministère de l’Education Nationale et de la Formation Professionnelle</w:t>
            </w:r>
          </w:p>
        </w:tc>
        <w:tc>
          <w:tcPr>
            <w:tcW w:w="4677" w:type="dxa"/>
          </w:tcPr>
          <w:p w14:paraId="0056CFFE" w14:textId="77777777" w:rsidR="00967C96" w:rsidRPr="0033360F" w:rsidRDefault="00967C96" w:rsidP="00291F0E">
            <w:pPr>
              <w:rPr>
                <w:color w:val="000000" w:themeColor="text1"/>
                <w:sz w:val="20"/>
                <w:szCs w:val="20"/>
              </w:rPr>
            </w:pPr>
            <w:r w:rsidRPr="0033360F">
              <w:rPr>
                <w:color w:val="000000" w:themeColor="text1"/>
                <w:sz w:val="20"/>
                <w:szCs w:val="20"/>
              </w:rPr>
              <w:t xml:space="preserve">M. </w:t>
            </w:r>
            <w:proofErr w:type="spellStart"/>
            <w:r w:rsidRPr="0033360F">
              <w:rPr>
                <w:color w:val="000000" w:themeColor="text1"/>
                <w:sz w:val="20"/>
                <w:szCs w:val="20"/>
              </w:rPr>
              <w:t>Miloody</w:t>
            </w:r>
            <w:proofErr w:type="spellEnd"/>
            <w:r w:rsidRPr="0033360F">
              <w:rPr>
                <w:color w:val="000000" w:themeColor="text1"/>
                <w:sz w:val="20"/>
                <w:szCs w:val="20"/>
              </w:rPr>
              <w:t xml:space="preserve"> Vincent</w:t>
            </w:r>
          </w:p>
          <w:p w14:paraId="1D7601C4" w14:textId="77777777" w:rsidR="00967C96" w:rsidRPr="0033360F" w:rsidRDefault="00F108A7" w:rsidP="00291F0E">
            <w:pPr>
              <w:rPr>
                <w:color w:val="FF0000"/>
                <w:sz w:val="20"/>
                <w:szCs w:val="20"/>
              </w:rPr>
            </w:pPr>
            <w:hyperlink r:id="rId65" w:history="1">
              <w:r w:rsidR="00967C96" w:rsidRPr="0033360F">
                <w:rPr>
                  <w:rStyle w:val="Lienhypertexte"/>
                  <w:sz w:val="20"/>
                  <w:szCs w:val="20"/>
                </w:rPr>
                <w:t>http://menfp.gouv.ht/</w:t>
              </w:r>
            </w:hyperlink>
          </w:p>
          <w:p w14:paraId="532E8269" w14:textId="77777777" w:rsidR="00967C96" w:rsidRPr="0033360F" w:rsidRDefault="00967C96" w:rsidP="00291F0E">
            <w:pPr>
              <w:rPr>
                <w:color w:val="FF0000"/>
                <w:sz w:val="20"/>
                <w:szCs w:val="20"/>
              </w:rPr>
            </w:pPr>
          </w:p>
        </w:tc>
      </w:tr>
      <w:tr w:rsidR="00967C96" w:rsidRPr="009F6FFD" w14:paraId="5315051C" w14:textId="77777777" w:rsidTr="008E5576">
        <w:tc>
          <w:tcPr>
            <w:tcW w:w="846" w:type="dxa"/>
          </w:tcPr>
          <w:p w14:paraId="597B0253" w14:textId="77777777" w:rsidR="00967C96" w:rsidRPr="009F6FFD" w:rsidRDefault="00967C96" w:rsidP="00291F0E">
            <w:pPr>
              <w:rPr>
                <w:b/>
                <w:sz w:val="20"/>
                <w:szCs w:val="20"/>
                <w:lang w:val="fr-BE"/>
              </w:rPr>
            </w:pPr>
            <w:r w:rsidRPr="009F6FFD">
              <w:rPr>
                <w:b/>
                <w:sz w:val="20"/>
                <w:szCs w:val="20"/>
                <w:lang w:val="fr-BE"/>
              </w:rPr>
              <w:t>16h</w:t>
            </w:r>
          </w:p>
        </w:tc>
        <w:tc>
          <w:tcPr>
            <w:tcW w:w="2977" w:type="dxa"/>
          </w:tcPr>
          <w:p w14:paraId="5F1517B2" w14:textId="77777777" w:rsidR="00967C96" w:rsidRPr="009F6FFD" w:rsidRDefault="00967C96" w:rsidP="00291F0E">
            <w:pPr>
              <w:ind w:right="51"/>
              <w:rPr>
                <w:sz w:val="20"/>
                <w:szCs w:val="20"/>
                <w:lang w:val="fr-BE"/>
              </w:rPr>
            </w:pPr>
          </w:p>
        </w:tc>
        <w:tc>
          <w:tcPr>
            <w:tcW w:w="4677" w:type="dxa"/>
          </w:tcPr>
          <w:p w14:paraId="473AF6EF" w14:textId="77777777" w:rsidR="00967C96" w:rsidRPr="0033360F" w:rsidRDefault="00967C96" w:rsidP="00291F0E">
            <w:pPr>
              <w:ind w:right="51"/>
              <w:rPr>
                <w:sz w:val="20"/>
                <w:szCs w:val="20"/>
                <w:lang w:val="fr-BE"/>
              </w:rPr>
            </w:pPr>
            <w:r w:rsidRPr="0033360F">
              <w:rPr>
                <w:sz w:val="20"/>
                <w:szCs w:val="20"/>
                <w:lang w:val="fr-BE"/>
              </w:rPr>
              <w:t xml:space="preserve">M. Gerrit de </w:t>
            </w:r>
            <w:proofErr w:type="spellStart"/>
            <w:r w:rsidRPr="0033360F">
              <w:rPr>
                <w:sz w:val="20"/>
                <w:szCs w:val="20"/>
                <w:lang w:val="fr-BE"/>
              </w:rPr>
              <w:t>Sloover</w:t>
            </w:r>
            <w:proofErr w:type="spellEnd"/>
            <w:r w:rsidRPr="0033360F">
              <w:rPr>
                <w:sz w:val="20"/>
                <w:szCs w:val="20"/>
                <w:lang w:val="fr-BE"/>
              </w:rPr>
              <w:t>, vice-consul Honoraire</w:t>
            </w:r>
          </w:p>
          <w:p w14:paraId="3C1FFE8C" w14:textId="77777777" w:rsidR="00967C96" w:rsidRPr="0033360F" w:rsidRDefault="00967C96" w:rsidP="00291F0E">
            <w:pPr>
              <w:ind w:right="51"/>
              <w:rPr>
                <w:sz w:val="20"/>
                <w:szCs w:val="20"/>
                <w:lang w:val="fr-BE"/>
              </w:rPr>
            </w:pPr>
            <w:r w:rsidRPr="0033360F">
              <w:rPr>
                <w:sz w:val="20"/>
                <w:szCs w:val="20"/>
                <w:lang w:val="fr-BE"/>
              </w:rPr>
              <w:t>M. Joël Dresse, Consul honoraire</w:t>
            </w:r>
          </w:p>
          <w:p w14:paraId="327524E4" w14:textId="77777777" w:rsidR="00967C96" w:rsidRPr="0033360F" w:rsidRDefault="00967C96" w:rsidP="00291F0E">
            <w:pPr>
              <w:rPr>
                <w:sz w:val="20"/>
                <w:szCs w:val="20"/>
                <w:lang w:val="fr-BE"/>
              </w:rPr>
            </w:pPr>
            <w:bookmarkStart w:id="18" w:name="_GoBack"/>
            <w:bookmarkEnd w:id="18"/>
          </w:p>
        </w:tc>
      </w:tr>
      <w:tr w:rsidR="00967C96" w:rsidRPr="00AC6426" w14:paraId="225EAC13" w14:textId="77777777" w:rsidTr="008E5576">
        <w:tc>
          <w:tcPr>
            <w:tcW w:w="846" w:type="dxa"/>
          </w:tcPr>
          <w:p w14:paraId="6871EB8B" w14:textId="77777777" w:rsidR="00967C96" w:rsidRPr="009F6FFD" w:rsidRDefault="00967C96" w:rsidP="00291F0E">
            <w:pPr>
              <w:rPr>
                <w:b/>
                <w:sz w:val="20"/>
                <w:szCs w:val="20"/>
                <w:lang w:val="fr-BE"/>
              </w:rPr>
            </w:pPr>
            <w:r>
              <w:rPr>
                <w:b/>
                <w:sz w:val="20"/>
                <w:szCs w:val="20"/>
                <w:lang w:val="fr-BE"/>
              </w:rPr>
              <w:t>Du 26/2 au 2/3</w:t>
            </w:r>
          </w:p>
        </w:tc>
        <w:tc>
          <w:tcPr>
            <w:tcW w:w="2977" w:type="dxa"/>
          </w:tcPr>
          <w:p w14:paraId="756634AB" w14:textId="77777777" w:rsidR="00967C96" w:rsidRPr="009F6FFD" w:rsidRDefault="00967C96" w:rsidP="00291F0E">
            <w:pPr>
              <w:ind w:right="51"/>
              <w:rPr>
                <w:sz w:val="20"/>
                <w:szCs w:val="20"/>
                <w:lang w:val="fr-BE"/>
              </w:rPr>
            </w:pPr>
            <w:r>
              <w:rPr>
                <w:sz w:val="20"/>
                <w:szCs w:val="20"/>
                <w:lang w:val="fr-BE"/>
              </w:rPr>
              <w:t>Travail d’une délégation de l’ARES avec l’Université d’Etat d’Haïti</w:t>
            </w:r>
          </w:p>
        </w:tc>
        <w:tc>
          <w:tcPr>
            <w:tcW w:w="4677" w:type="dxa"/>
          </w:tcPr>
          <w:p w14:paraId="6CFF8A04" w14:textId="77777777" w:rsidR="00967C96" w:rsidRPr="0033360F" w:rsidRDefault="00967C96" w:rsidP="00291F0E">
            <w:pPr>
              <w:ind w:right="51"/>
              <w:rPr>
                <w:sz w:val="20"/>
                <w:szCs w:val="20"/>
                <w:lang w:val="fr-BE"/>
              </w:rPr>
            </w:pPr>
          </w:p>
        </w:tc>
      </w:tr>
    </w:tbl>
    <w:p w14:paraId="24FC08AE" w14:textId="77777777" w:rsidR="00A67FDD" w:rsidRPr="009F6FFD" w:rsidRDefault="00A67FDD" w:rsidP="00A67FDD">
      <w:pPr>
        <w:spacing w:line="480" w:lineRule="auto"/>
        <w:rPr>
          <w:sz w:val="20"/>
          <w:szCs w:val="20"/>
          <w:lang w:val="fr-BE"/>
        </w:rPr>
      </w:pPr>
    </w:p>
    <w:p w14:paraId="73E5C264" w14:textId="77777777" w:rsidR="00A67FDD" w:rsidRPr="009F6FFD" w:rsidRDefault="00A67FDD" w:rsidP="00A67FDD">
      <w:pPr>
        <w:rPr>
          <w:sz w:val="20"/>
          <w:szCs w:val="20"/>
          <w:lang w:val="fr-BE"/>
        </w:rPr>
      </w:pPr>
    </w:p>
    <w:sectPr w:rsidR="00A67FDD" w:rsidRPr="009F6FFD" w:rsidSect="00C90724">
      <w:footerReference w:type="default" r:id="rId66"/>
      <w:footerReference w:type="first" r:id="rId6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22E88" w14:textId="77777777" w:rsidR="00106956" w:rsidRDefault="00106956" w:rsidP="002D512E">
      <w:r>
        <w:separator/>
      </w:r>
    </w:p>
  </w:endnote>
  <w:endnote w:type="continuationSeparator" w:id="0">
    <w:p w14:paraId="50F6B49A" w14:textId="77777777" w:rsidR="00106956" w:rsidRDefault="00106956" w:rsidP="002D512E">
      <w:r>
        <w:continuationSeparator/>
      </w:r>
    </w:p>
  </w:endnote>
  <w:endnote w:type="continuationNotice" w:id="1">
    <w:p w14:paraId="4E05D1CB" w14:textId="77777777" w:rsidR="00106956" w:rsidRDefault="00106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Helvetica">
    <w:panose1 w:val="020B0604020202020204"/>
    <w:charset w:val="00"/>
    <w:family w:val="swiss"/>
    <w:notTrueType/>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321598"/>
      <w:docPartObj>
        <w:docPartGallery w:val="Page Numbers (Bottom of Page)"/>
        <w:docPartUnique/>
      </w:docPartObj>
    </w:sdtPr>
    <w:sdtContent>
      <w:p w14:paraId="1C1F4A94" w14:textId="010298ED" w:rsidR="00F108A7" w:rsidRPr="004502EE" w:rsidRDefault="00F108A7" w:rsidP="00176A4C">
        <w:pPr>
          <w:pStyle w:val="Pieddepage"/>
          <w:ind w:firstLine="2124"/>
          <w:jc w:val="right"/>
          <w:rPr>
            <w:lang w:val="fr-BE"/>
          </w:rPr>
        </w:pPr>
        <w:r>
          <w:rPr>
            <w:i/>
            <w:lang w:val="fr-BE"/>
          </w:rPr>
          <w:t>CWBCI R</w:t>
        </w:r>
        <w:r w:rsidRPr="004502EE">
          <w:rPr>
            <w:i/>
            <w:lang w:val="fr-BE"/>
          </w:rPr>
          <w:t xml:space="preserve">apport de mission </w:t>
        </w:r>
        <w:r w:rsidRPr="00AE6CC6">
          <w:rPr>
            <w:i/>
            <w:lang w:val="fr-BE"/>
          </w:rPr>
          <w:t xml:space="preserve">en </w:t>
        </w:r>
        <w:r>
          <w:rPr>
            <w:i/>
            <w:lang w:val="fr-BE"/>
          </w:rPr>
          <w:t>Haïti   25/02-03/03/2018</w:t>
        </w:r>
        <w:r>
          <w:rPr>
            <w:lang w:val="fr-BE"/>
          </w:rPr>
          <w:tab/>
        </w:r>
        <w:r w:rsidRPr="004502EE">
          <w:rPr>
            <w:lang w:val="fr-BE"/>
          </w:rPr>
          <w:t xml:space="preserve">      </w:t>
        </w:r>
        <w:r>
          <w:fldChar w:fldCharType="begin"/>
        </w:r>
        <w:r w:rsidRPr="004502EE">
          <w:rPr>
            <w:lang w:val="fr-BE"/>
          </w:rPr>
          <w:instrText>PAGE   \* MERGEFORMAT</w:instrText>
        </w:r>
        <w:r>
          <w:fldChar w:fldCharType="separate"/>
        </w:r>
        <w:r w:rsidRPr="00C739CA">
          <w:rPr>
            <w:noProof/>
            <w:lang w:val="fr-FR"/>
          </w:rPr>
          <w:t>20</w:t>
        </w:r>
        <w:r>
          <w:fldChar w:fldCharType="end"/>
        </w:r>
      </w:p>
    </w:sdtContent>
  </w:sdt>
  <w:p w14:paraId="777CC2CA" w14:textId="77777777" w:rsidR="00F108A7" w:rsidRPr="004502EE" w:rsidRDefault="00F108A7" w:rsidP="003E6A36">
    <w:pPr>
      <w:pStyle w:val="Pieddepage"/>
      <w:tabs>
        <w:tab w:val="clear" w:pos="4536"/>
        <w:tab w:val="clear" w:pos="9072"/>
        <w:tab w:val="left" w:pos="8328"/>
      </w:tabs>
      <w:rPr>
        <w:lang w:val="fr-BE"/>
      </w:rPr>
    </w:pPr>
    <w:r>
      <w:rPr>
        <w:lang w:val="fr-B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89A1B" w14:textId="77777777" w:rsidR="00F108A7" w:rsidRDefault="00F108A7">
    <w:pPr>
      <w:pStyle w:val="Pieddepage"/>
      <w:jc w:val="right"/>
    </w:pPr>
  </w:p>
  <w:p w14:paraId="5AFCABF7" w14:textId="77777777" w:rsidR="00F108A7" w:rsidRDefault="00F108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75673" w14:textId="77777777" w:rsidR="00106956" w:rsidRDefault="00106956" w:rsidP="002D512E">
      <w:r>
        <w:separator/>
      </w:r>
    </w:p>
  </w:footnote>
  <w:footnote w:type="continuationSeparator" w:id="0">
    <w:p w14:paraId="67332EEB" w14:textId="77777777" w:rsidR="00106956" w:rsidRDefault="00106956" w:rsidP="002D512E">
      <w:r>
        <w:continuationSeparator/>
      </w:r>
    </w:p>
  </w:footnote>
  <w:footnote w:type="continuationNotice" w:id="1">
    <w:p w14:paraId="449461FB" w14:textId="77777777" w:rsidR="00106956" w:rsidRDefault="00106956"/>
  </w:footnote>
  <w:footnote w:id="2">
    <w:p w14:paraId="7C6BDE91" w14:textId="77777777" w:rsidR="00F108A7" w:rsidRPr="00D00684" w:rsidRDefault="00F108A7">
      <w:pPr>
        <w:pStyle w:val="Notedebasdepage"/>
        <w:rPr>
          <w:lang w:val="fr-BE"/>
        </w:rPr>
      </w:pPr>
      <w:r>
        <w:rPr>
          <w:rStyle w:val="Appelnotedebasdep"/>
        </w:rPr>
        <w:footnoteRef/>
      </w:r>
      <w:r w:rsidRPr="00D00684">
        <w:rPr>
          <w:lang w:val="fr-BE"/>
        </w:rPr>
        <w:t xml:space="preserve"> </w:t>
      </w:r>
      <w:r>
        <w:rPr>
          <w:lang w:val="fr-BE"/>
        </w:rPr>
        <w:t xml:space="preserve">L’Accord de Cotonou entre l’Union européenne et les Etats d’Afrique-Caraïbes-pacifique a été conclu en 2000 pour 20 ans et est révisé tous les 5 ans. L’accord de partenariat économique entre l’UE et le </w:t>
      </w:r>
      <w:proofErr w:type="spellStart"/>
      <w:r>
        <w:rPr>
          <w:lang w:val="fr-BE"/>
        </w:rPr>
        <w:t>Cariforum</w:t>
      </w:r>
      <w:proofErr w:type="spellEnd"/>
      <w:r>
        <w:rPr>
          <w:lang w:val="fr-BE"/>
        </w:rPr>
        <w:t xml:space="preserve">, composé de 15 pays des Caraïbes, a été signé en octobre 2008 par tous les pays sauf Haïti, qui </w:t>
      </w:r>
      <w:proofErr w:type="gramStart"/>
      <w:r>
        <w:rPr>
          <w:lang w:val="fr-BE"/>
        </w:rPr>
        <w:t>l’a  signé</w:t>
      </w:r>
      <w:proofErr w:type="gramEnd"/>
      <w:r>
        <w:rPr>
          <w:lang w:val="fr-BE"/>
        </w:rPr>
        <w:t xml:space="preserve"> en décembre 2009 mais dont le parlement ne l’a pas encore ratifié</w:t>
      </w:r>
    </w:p>
  </w:footnote>
  <w:footnote w:id="3">
    <w:p w14:paraId="51465770" w14:textId="0A7510A4" w:rsidR="00F108A7" w:rsidRPr="00195E76" w:rsidRDefault="00F108A7" w:rsidP="00195E76">
      <w:pPr>
        <w:pStyle w:val="Notedebasdepage"/>
        <w:rPr>
          <w:lang w:val="fr-BE"/>
        </w:rPr>
      </w:pPr>
      <w:r>
        <w:rPr>
          <w:rStyle w:val="Appelnotedebasdep"/>
        </w:rPr>
        <w:footnoteRef/>
      </w:r>
      <w:r w:rsidRPr="00195E76">
        <w:rPr>
          <w:lang w:val="fr-BE"/>
        </w:rPr>
        <w:t xml:space="preserve"> L’UE finance la construction de routes qui relient les </w:t>
      </w:r>
      <w:r>
        <w:rPr>
          <w:lang w:val="fr-BE"/>
        </w:rPr>
        <w:t>z</w:t>
      </w:r>
      <w:r w:rsidRPr="00195E76">
        <w:rPr>
          <w:lang w:val="fr-BE"/>
        </w:rPr>
        <w:t>ones franches aux ports commerciaux.  Les routes sont rapidement endommagées car le transport routier est important et les camions sont en surcharges.</w:t>
      </w:r>
    </w:p>
  </w:footnote>
  <w:footnote w:id="4">
    <w:p w14:paraId="129539C9" w14:textId="77777777" w:rsidR="00F108A7" w:rsidRPr="003F511E" w:rsidRDefault="00F108A7">
      <w:pPr>
        <w:pStyle w:val="Notedebasdepage"/>
        <w:rPr>
          <w:lang w:val="fr-BE"/>
        </w:rPr>
      </w:pPr>
      <w:r>
        <w:rPr>
          <w:rStyle w:val="Appelnotedebasdep"/>
        </w:rPr>
        <w:footnoteRef/>
      </w:r>
      <w:r w:rsidRPr="003F511E">
        <w:rPr>
          <w:lang w:val="fr-BE"/>
        </w:rPr>
        <w:t xml:space="preserve"> </w:t>
      </w:r>
      <w:r>
        <w:rPr>
          <w:lang w:val="fr-BE"/>
        </w:rPr>
        <w:t>Syndicats mis en place par un employeur ou une autorité politique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42CFB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4D2E38"/>
    <w:multiLevelType w:val="hybridMultilevel"/>
    <w:tmpl w:val="B4EC40E2"/>
    <w:lvl w:ilvl="0" w:tplc="84F0558E">
      <w:start w:val="1"/>
      <w:numFmt w:val="bullet"/>
      <w:lvlText w:val=""/>
      <w:lvlJc w:val="left"/>
      <w:pPr>
        <w:ind w:left="1426" w:hanging="360"/>
      </w:pPr>
      <w:rPr>
        <w:rFonts w:ascii="Wingdings" w:hAnsi="Wingdings" w:hint="default"/>
      </w:rPr>
    </w:lvl>
    <w:lvl w:ilvl="1" w:tplc="080C0003" w:tentative="1">
      <w:start w:val="1"/>
      <w:numFmt w:val="bullet"/>
      <w:lvlText w:val="o"/>
      <w:lvlJc w:val="left"/>
      <w:pPr>
        <w:ind w:left="2146" w:hanging="360"/>
      </w:pPr>
      <w:rPr>
        <w:rFonts w:ascii="Courier New" w:hAnsi="Courier New" w:cs="Courier New" w:hint="default"/>
      </w:rPr>
    </w:lvl>
    <w:lvl w:ilvl="2" w:tplc="080C0005" w:tentative="1">
      <w:start w:val="1"/>
      <w:numFmt w:val="bullet"/>
      <w:lvlText w:val=""/>
      <w:lvlJc w:val="left"/>
      <w:pPr>
        <w:ind w:left="2866" w:hanging="360"/>
      </w:pPr>
      <w:rPr>
        <w:rFonts w:ascii="Wingdings" w:hAnsi="Wingdings" w:hint="default"/>
      </w:rPr>
    </w:lvl>
    <w:lvl w:ilvl="3" w:tplc="080C0001" w:tentative="1">
      <w:start w:val="1"/>
      <w:numFmt w:val="bullet"/>
      <w:lvlText w:val=""/>
      <w:lvlJc w:val="left"/>
      <w:pPr>
        <w:ind w:left="3586" w:hanging="360"/>
      </w:pPr>
      <w:rPr>
        <w:rFonts w:ascii="Symbol" w:hAnsi="Symbol" w:hint="default"/>
      </w:rPr>
    </w:lvl>
    <w:lvl w:ilvl="4" w:tplc="080C0003" w:tentative="1">
      <w:start w:val="1"/>
      <w:numFmt w:val="bullet"/>
      <w:lvlText w:val="o"/>
      <w:lvlJc w:val="left"/>
      <w:pPr>
        <w:ind w:left="4306" w:hanging="360"/>
      </w:pPr>
      <w:rPr>
        <w:rFonts w:ascii="Courier New" w:hAnsi="Courier New" w:cs="Courier New" w:hint="default"/>
      </w:rPr>
    </w:lvl>
    <w:lvl w:ilvl="5" w:tplc="080C0005" w:tentative="1">
      <w:start w:val="1"/>
      <w:numFmt w:val="bullet"/>
      <w:lvlText w:val=""/>
      <w:lvlJc w:val="left"/>
      <w:pPr>
        <w:ind w:left="5026" w:hanging="360"/>
      </w:pPr>
      <w:rPr>
        <w:rFonts w:ascii="Wingdings" w:hAnsi="Wingdings" w:hint="default"/>
      </w:rPr>
    </w:lvl>
    <w:lvl w:ilvl="6" w:tplc="080C0001" w:tentative="1">
      <w:start w:val="1"/>
      <w:numFmt w:val="bullet"/>
      <w:lvlText w:val=""/>
      <w:lvlJc w:val="left"/>
      <w:pPr>
        <w:ind w:left="5746" w:hanging="360"/>
      </w:pPr>
      <w:rPr>
        <w:rFonts w:ascii="Symbol" w:hAnsi="Symbol" w:hint="default"/>
      </w:rPr>
    </w:lvl>
    <w:lvl w:ilvl="7" w:tplc="080C0003" w:tentative="1">
      <w:start w:val="1"/>
      <w:numFmt w:val="bullet"/>
      <w:lvlText w:val="o"/>
      <w:lvlJc w:val="left"/>
      <w:pPr>
        <w:ind w:left="6466" w:hanging="360"/>
      </w:pPr>
      <w:rPr>
        <w:rFonts w:ascii="Courier New" w:hAnsi="Courier New" w:cs="Courier New" w:hint="default"/>
      </w:rPr>
    </w:lvl>
    <w:lvl w:ilvl="8" w:tplc="080C0005" w:tentative="1">
      <w:start w:val="1"/>
      <w:numFmt w:val="bullet"/>
      <w:lvlText w:val=""/>
      <w:lvlJc w:val="left"/>
      <w:pPr>
        <w:ind w:left="7186" w:hanging="360"/>
      </w:pPr>
      <w:rPr>
        <w:rFonts w:ascii="Wingdings" w:hAnsi="Wingdings" w:hint="default"/>
      </w:rPr>
    </w:lvl>
  </w:abstractNum>
  <w:abstractNum w:abstractNumId="2" w15:restartNumberingAfterBreak="0">
    <w:nsid w:val="02384EE6"/>
    <w:multiLevelType w:val="hybridMultilevel"/>
    <w:tmpl w:val="ABAEC2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4F902D2"/>
    <w:multiLevelType w:val="hybridMultilevel"/>
    <w:tmpl w:val="B2DADBD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F24671"/>
    <w:multiLevelType w:val="hybridMultilevel"/>
    <w:tmpl w:val="C8D4138E"/>
    <w:lvl w:ilvl="0" w:tplc="B3044F78">
      <w:numFmt w:val="bullet"/>
      <w:lvlText w:val="-"/>
      <w:lvlJc w:val="left"/>
      <w:pPr>
        <w:ind w:left="720" w:hanging="360"/>
      </w:pPr>
      <w:rPr>
        <w:rFonts w:ascii="Calibri" w:eastAsia="Droid Sans Fallback" w:hAnsi="Calibri" w:cs="FreeSans" w:hint="default"/>
        <w:color w:val="000000" w:themeColor="text1"/>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79101E6"/>
    <w:multiLevelType w:val="hybridMultilevel"/>
    <w:tmpl w:val="1D9A10F6"/>
    <w:lvl w:ilvl="0" w:tplc="AD46DE1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86A6B82"/>
    <w:multiLevelType w:val="hybridMultilevel"/>
    <w:tmpl w:val="3DA66796"/>
    <w:lvl w:ilvl="0" w:tplc="A07EA1AE">
      <w:start w:val="1"/>
      <w:numFmt w:val="lowerLetter"/>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7" w15:restartNumberingAfterBreak="0">
    <w:nsid w:val="097F0FB8"/>
    <w:multiLevelType w:val="hybridMultilevel"/>
    <w:tmpl w:val="AC7CC5DC"/>
    <w:lvl w:ilvl="0" w:tplc="84A65C64">
      <w:numFmt w:val="bullet"/>
      <w:lvlText w:val="-"/>
      <w:lvlJc w:val="left"/>
      <w:pPr>
        <w:ind w:left="720" w:hanging="360"/>
      </w:pPr>
      <w:rPr>
        <w:rFonts w:ascii="Calibri" w:eastAsiaTheme="minorHAnsi" w:hAnsi="Calibri" w:cstheme="minorBidi" w:hint="default"/>
      </w:rPr>
    </w:lvl>
    <w:lvl w:ilvl="1" w:tplc="080C0005">
      <w:start w:val="1"/>
      <w:numFmt w:val="bullet"/>
      <w:lvlText w:val=""/>
      <w:lvlJc w:val="left"/>
      <w:pPr>
        <w:ind w:left="1440" w:hanging="360"/>
      </w:pPr>
      <w:rPr>
        <w:rFonts w:ascii="Wingdings" w:hAnsi="Wingdings"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0AF74FEA"/>
    <w:multiLevelType w:val="hybridMultilevel"/>
    <w:tmpl w:val="0C322B28"/>
    <w:lvl w:ilvl="0" w:tplc="080C000F">
      <w:start w:val="1"/>
      <w:numFmt w:val="decimal"/>
      <w:lvlText w:val="%1."/>
      <w:lvlJc w:val="left"/>
      <w:pPr>
        <w:ind w:left="1068" w:hanging="360"/>
      </w:pPr>
    </w:lvl>
    <w:lvl w:ilvl="1" w:tplc="080C0019">
      <w:start w:val="1"/>
      <w:numFmt w:val="lowerLetter"/>
      <w:lvlText w:val="%2."/>
      <w:lvlJc w:val="left"/>
      <w:pPr>
        <w:ind w:left="1788" w:hanging="360"/>
      </w:pPr>
    </w:lvl>
    <w:lvl w:ilvl="2" w:tplc="080C001B">
      <w:start w:val="1"/>
      <w:numFmt w:val="lowerRoman"/>
      <w:lvlText w:val="%3."/>
      <w:lvlJc w:val="right"/>
      <w:pPr>
        <w:ind w:left="2508" w:hanging="180"/>
      </w:pPr>
    </w:lvl>
    <w:lvl w:ilvl="3" w:tplc="080C000F">
      <w:start w:val="1"/>
      <w:numFmt w:val="decimal"/>
      <w:lvlText w:val="%4."/>
      <w:lvlJc w:val="left"/>
      <w:pPr>
        <w:ind w:left="3228" w:hanging="360"/>
      </w:pPr>
    </w:lvl>
    <w:lvl w:ilvl="4" w:tplc="080C0019">
      <w:start w:val="1"/>
      <w:numFmt w:val="lowerLetter"/>
      <w:lvlText w:val="%5."/>
      <w:lvlJc w:val="left"/>
      <w:pPr>
        <w:ind w:left="3948" w:hanging="360"/>
      </w:pPr>
    </w:lvl>
    <w:lvl w:ilvl="5" w:tplc="080C001B">
      <w:start w:val="1"/>
      <w:numFmt w:val="lowerRoman"/>
      <w:lvlText w:val="%6."/>
      <w:lvlJc w:val="right"/>
      <w:pPr>
        <w:ind w:left="4668" w:hanging="180"/>
      </w:pPr>
    </w:lvl>
    <w:lvl w:ilvl="6" w:tplc="080C000F">
      <w:start w:val="1"/>
      <w:numFmt w:val="decimal"/>
      <w:lvlText w:val="%7."/>
      <w:lvlJc w:val="left"/>
      <w:pPr>
        <w:ind w:left="5388" w:hanging="360"/>
      </w:pPr>
    </w:lvl>
    <w:lvl w:ilvl="7" w:tplc="080C0019">
      <w:start w:val="1"/>
      <w:numFmt w:val="lowerLetter"/>
      <w:lvlText w:val="%8."/>
      <w:lvlJc w:val="left"/>
      <w:pPr>
        <w:ind w:left="6108" w:hanging="360"/>
      </w:pPr>
    </w:lvl>
    <w:lvl w:ilvl="8" w:tplc="080C001B">
      <w:start w:val="1"/>
      <w:numFmt w:val="lowerRoman"/>
      <w:lvlText w:val="%9."/>
      <w:lvlJc w:val="right"/>
      <w:pPr>
        <w:ind w:left="6828" w:hanging="180"/>
      </w:pPr>
    </w:lvl>
  </w:abstractNum>
  <w:abstractNum w:abstractNumId="9" w15:restartNumberingAfterBreak="0">
    <w:nsid w:val="122B39A0"/>
    <w:multiLevelType w:val="hybridMultilevel"/>
    <w:tmpl w:val="F564C140"/>
    <w:lvl w:ilvl="0" w:tplc="84F0558E">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4E55214"/>
    <w:multiLevelType w:val="hybridMultilevel"/>
    <w:tmpl w:val="DBD4F2F8"/>
    <w:lvl w:ilvl="0" w:tplc="F942F2A8">
      <w:start w:val="1"/>
      <w:numFmt w:val="decimal"/>
      <w:lvlText w:val="%1)"/>
      <w:lvlJc w:val="left"/>
      <w:pPr>
        <w:ind w:left="408" w:hanging="360"/>
      </w:pPr>
    </w:lvl>
    <w:lvl w:ilvl="1" w:tplc="080C0019">
      <w:start w:val="1"/>
      <w:numFmt w:val="lowerLetter"/>
      <w:lvlText w:val="%2."/>
      <w:lvlJc w:val="left"/>
      <w:pPr>
        <w:ind w:left="1128" w:hanging="360"/>
      </w:pPr>
    </w:lvl>
    <w:lvl w:ilvl="2" w:tplc="080C001B">
      <w:start w:val="1"/>
      <w:numFmt w:val="lowerRoman"/>
      <w:lvlText w:val="%3."/>
      <w:lvlJc w:val="right"/>
      <w:pPr>
        <w:ind w:left="1848" w:hanging="180"/>
      </w:pPr>
    </w:lvl>
    <w:lvl w:ilvl="3" w:tplc="080C000F">
      <w:start w:val="1"/>
      <w:numFmt w:val="decimal"/>
      <w:lvlText w:val="%4."/>
      <w:lvlJc w:val="left"/>
      <w:pPr>
        <w:ind w:left="2568" w:hanging="360"/>
      </w:pPr>
    </w:lvl>
    <w:lvl w:ilvl="4" w:tplc="080C0019">
      <w:start w:val="1"/>
      <w:numFmt w:val="lowerLetter"/>
      <w:lvlText w:val="%5."/>
      <w:lvlJc w:val="left"/>
      <w:pPr>
        <w:ind w:left="3288" w:hanging="360"/>
      </w:pPr>
    </w:lvl>
    <w:lvl w:ilvl="5" w:tplc="080C001B">
      <w:start w:val="1"/>
      <w:numFmt w:val="lowerRoman"/>
      <w:lvlText w:val="%6."/>
      <w:lvlJc w:val="right"/>
      <w:pPr>
        <w:ind w:left="4008" w:hanging="180"/>
      </w:pPr>
    </w:lvl>
    <w:lvl w:ilvl="6" w:tplc="080C000F">
      <w:start w:val="1"/>
      <w:numFmt w:val="decimal"/>
      <w:lvlText w:val="%7."/>
      <w:lvlJc w:val="left"/>
      <w:pPr>
        <w:ind w:left="4728" w:hanging="360"/>
      </w:pPr>
    </w:lvl>
    <w:lvl w:ilvl="7" w:tplc="080C0019">
      <w:start w:val="1"/>
      <w:numFmt w:val="lowerLetter"/>
      <w:lvlText w:val="%8."/>
      <w:lvlJc w:val="left"/>
      <w:pPr>
        <w:ind w:left="5448" w:hanging="360"/>
      </w:pPr>
    </w:lvl>
    <w:lvl w:ilvl="8" w:tplc="080C001B">
      <w:start w:val="1"/>
      <w:numFmt w:val="lowerRoman"/>
      <w:lvlText w:val="%9."/>
      <w:lvlJc w:val="right"/>
      <w:pPr>
        <w:ind w:left="6168" w:hanging="180"/>
      </w:pPr>
    </w:lvl>
  </w:abstractNum>
  <w:abstractNum w:abstractNumId="11" w15:restartNumberingAfterBreak="0">
    <w:nsid w:val="165A4025"/>
    <w:multiLevelType w:val="hybridMultilevel"/>
    <w:tmpl w:val="D4C045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70B3AEC"/>
    <w:multiLevelType w:val="hybridMultilevel"/>
    <w:tmpl w:val="64B04F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7BD68A5"/>
    <w:multiLevelType w:val="hybridMultilevel"/>
    <w:tmpl w:val="25DA9532"/>
    <w:lvl w:ilvl="0" w:tplc="85741E4C">
      <w:numFmt w:val="bullet"/>
      <w:lvlText w:val="-"/>
      <w:lvlJc w:val="left"/>
      <w:pPr>
        <w:ind w:left="720" w:hanging="360"/>
      </w:pPr>
      <w:rPr>
        <w:rFonts w:ascii="Calibri" w:eastAsia="Droid Sans Fallback" w:hAnsi="Calibri" w:cs="FreeSan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8A245CF"/>
    <w:multiLevelType w:val="hybridMultilevel"/>
    <w:tmpl w:val="D2F8286C"/>
    <w:lvl w:ilvl="0" w:tplc="AD46DE1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922688B"/>
    <w:multiLevelType w:val="hybridMultilevel"/>
    <w:tmpl w:val="C56EB0DA"/>
    <w:lvl w:ilvl="0" w:tplc="080C0003">
      <w:start w:val="1"/>
      <w:numFmt w:val="bullet"/>
      <w:lvlText w:val="o"/>
      <w:lvlJc w:val="left"/>
      <w:pPr>
        <w:ind w:left="1068" w:hanging="360"/>
      </w:pPr>
      <w:rPr>
        <w:rFonts w:ascii="Courier New" w:hAnsi="Courier New" w:cs="Courier New"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6" w15:restartNumberingAfterBreak="0">
    <w:nsid w:val="1AB25E9B"/>
    <w:multiLevelType w:val="hybridMultilevel"/>
    <w:tmpl w:val="6760661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F3432E1"/>
    <w:multiLevelType w:val="hybridMultilevel"/>
    <w:tmpl w:val="25C6A476"/>
    <w:lvl w:ilvl="0" w:tplc="080C0011">
      <w:start w:val="1"/>
      <w:numFmt w:val="decimal"/>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8" w15:restartNumberingAfterBreak="0">
    <w:nsid w:val="258C3451"/>
    <w:multiLevelType w:val="hybridMultilevel"/>
    <w:tmpl w:val="8DB025E2"/>
    <w:lvl w:ilvl="0" w:tplc="AD46DE1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6413EA4"/>
    <w:multiLevelType w:val="hybridMultilevel"/>
    <w:tmpl w:val="EB76A2AE"/>
    <w:lvl w:ilvl="0" w:tplc="080C0011">
      <w:start w:val="1"/>
      <w:numFmt w:val="decimal"/>
      <w:lvlText w:val="%1)"/>
      <w:lvlJc w:val="left"/>
      <w:pPr>
        <w:ind w:left="720" w:hanging="360"/>
      </w:pPr>
      <w:rPr>
        <w:rFonts w:hint="default"/>
      </w:r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2706525D"/>
    <w:multiLevelType w:val="hybridMultilevel"/>
    <w:tmpl w:val="EB42F384"/>
    <w:lvl w:ilvl="0" w:tplc="AD46DE1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7C44F1D"/>
    <w:multiLevelType w:val="hybridMultilevel"/>
    <w:tmpl w:val="A038FB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B370C18"/>
    <w:multiLevelType w:val="hybridMultilevel"/>
    <w:tmpl w:val="38BC010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3" w15:restartNumberingAfterBreak="0">
    <w:nsid w:val="2EB74CC1"/>
    <w:multiLevelType w:val="hybridMultilevel"/>
    <w:tmpl w:val="7BD076C2"/>
    <w:lvl w:ilvl="0" w:tplc="080C0011">
      <w:start w:val="1"/>
      <w:numFmt w:val="decimal"/>
      <w:lvlText w:val="%1)"/>
      <w:lvlJc w:val="left"/>
      <w:pPr>
        <w:ind w:left="1068" w:hanging="360"/>
      </w:pPr>
    </w:lvl>
    <w:lvl w:ilvl="1" w:tplc="080C0019">
      <w:start w:val="1"/>
      <w:numFmt w:val="lowerLetter"/>
      <w:lvlText w:val="%2."/>
      <w:lvlJc w:val="left"/>
      <w:pPr>
        <w:ind w:left="1788" w:hanging="360"/>
      </w:pPr>
    </w:lvl>
    <w:lvl w:ilvl="2" w:tplc="080C001B">
      <w:start w:val="1"/>
      <w:numFmt w:val="lowerRoman"/>
      <w:lvlText w:val="%3."/>
      <w:lvlJc w:val="right"/>
      <w:pPr>
        <w:ind w:left="2508" w:hanging="180"/>
      </w:pPr>
    </w:lvl>
    <w:lvl w:ilvl="3" w:tplc="080C000F">
      <w:start w:val="1"/>
      <w:numFmt w:val="decimal"/>
      <w:lvlText w:val="%4."/>
      <w:lvlJc w:val="left"/>
      <w:pPr>
        <w:ind w:left="3228" w:hanging="360"/>
      </w:pPr>
    </w:lvl>
    <w:lvl w:ilvl="4" w:tplc="080C0019">
      <w:start w:val="1"/>
      <w:numFmt w:val="lowerLetter"/>
      <w:lvlText w:val="%5."/>
      <w:lvlJc w:val="left"/>
      <w:pPr>
        <w:ind w:left="3948" w:hanging="360"/>
      </w:pPr>
    </w:lvl>
    <w:lvl w:ilvl="5" w:tplc="080C001B">
      <w:start w:val="1"/>
      <w:numFmt w:val="lowerRoman"/>
      <w:lvlText w:val="%6."/>
      <w:lvlJc w:val="right"/>
      <w:pPr>
        <w:ind w:left="4668" w:hanging="180"/>
      </w:pPr>
    </w:lvl>
    <w:lvl w:ilvl="6" w:tplc="080C000F">
      <w:start w:val="1"/>
      <w:numFmt w:val="decimal"/>
      <w:lvlText w:val="%7."/>
      <w:lvlJc w:val="left"/>
      <w:pPr>
        <w:ind w:left="5388" w:hanging="360"/>
      </w:pPr>
    </w:lvl>
    <w:lvl w:ilvl="7" w:tplc="080C0019">
      <w:start w:val="1"/>
      <w:numFmt w:val="lowerLetter"/>
      <w:lvlText w:val="%8."/>
      <w:lvlJc w:val="left"/>
      <w:pPr>
        <w:ind w:left="6108" w:hanging="360"/>
      </w:pPr>
    </w:lvl>
    <w:lvl w:ilvl="8" w:tplc="080C001B">
      <w:start w:val="1"/>
      <w:numFmt w:val="lowerRoman"/>
      <w:lvlText w:val="%9."/>
      <w:lvlJc w:val="right"/>
      <w:pPr>
        <w:ind w:left="6828" w:hanging="180"/>
      </w:pPr>
    </w:lvl>
  </w:abstractNum>
  <w:abstractNum w:abstractNumId="24" w15:restartNumberingAfterBreak="0">
    <w:nsid w:val="30295469"/>
    <w:multiLevelType w:val="hybridMultilevel"/>
    <w:tmpl w:val="2C007920"/>
    <w:lvl w:ilvl="0" w:tplc="AD46DE14">
      <w:numFmt w:val="bullet"/>
      <w:lvlText w:val="-"/>
      <w:lvlJc w:val="left"/>
      <w:pPr>
        <w:ind w:left="720" w:hanging="360"/>
      </w:pPr>
      <w:rPr>
        <w:rFonts w:ascii="Calibri" w:eastAsiaTheme="minorHAnsi" w:hAnsi="Calibri" w:cs="Calibri" w:hint="default"/>
        <w:color w:val="000000" w:themeColor="tex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034045C"/>
    <w:multiLevelType w:val="multilevel"/>
    <w:tmpl w:val="CC2C36A6"/>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1B93A9E"/>
    <w:multiLevelType w:val="hybridMultilevel"/>
    <w:tmpl w:val="E0AA5A04"/>
    <w:lvl w:ilvl="0" w:tplc="85741E4C">
      <w:numFmt w:val="bullet"/>
      <w:lvlText w:val="-"/>
      <w:lvlJc w:val="left"/>
      <w:pPr>
        <w:ind w:left="720" w:hanging="360"/>
      </w:pPr>
      <w:rPr>
        <w:rFonts w:ascii="Calibri" w:eastAsia="Droid Sans Fallback" w:hAnsi="Calibri" w:cs="FreeSa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2A807CA"/>
    <w:multiLevelType w:val="hybridMultilevel"/>
    <w:tmpl w:val="A516D25A"/>
    <w:lvl w:ilvl="0" w:tplc="AD46DE1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2CD331A"/>
    <w:multiLevelType w:val="hybridMultilevel"/>
    <w:tmpl w:val="0F7C6F5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33767D0C"/>
    <w:multiLevelType w:val="hybridMultilevel"/>
    <w:tmpl w:val="FDBA649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3B9055C"/>
    <w:multiLevelType w:val="hybridMultilevel"/>
    <w:tmpl w:val="9000DB2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5FF257A"/>
    <w:multiLevelType w:val="hybridMultilevel"/>
    <w:tmpl w:val="C58050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9830562"/>
    <w:multiLevelType w:val="hybridMultilevel"/>
    <w:tmpl w:val="BEBCA90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1AA4C56"/>
    <w:multiLevelType w:val="hybridMultilevel"/>
    <w:tmpl w:val="E21E42FC"/>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4" w15:restartNumberingAfterBreak="0">
    <w:nsid w:val="42FC6CC8"/>
    <w:multiLevelType w:val="hybridMultilevel"/>
    <w:tmpl w:val="C5FE2BB8"/>
    <w:lvl w:ilvl="0" w:tplc="A174864C">
      <w:start w:val="1"/>
      <w:numFmt w:val="bullet"/>
      <w:lvlText w:val=""/>
      <w:lvlJc w:val="left"/>
      <w:pPr>
        <w:ind w:left="720" w:hanging="360"/>
      </w:pPr>
      <w:rPr>
        <w:rFonts w:ascii="Symbol" w:hAnsi="Symbol" w:hint="default"/>
        <w:color w:val="000000" w:themeColor="tex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444E2F1A"/>
    <w:multiLevelType w:val="hybridMultilevel"/>
    <w:tmpl w:val="E2D6EB3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A211C8F"/>
    <w:multiLevelType w:val="hybridMultilevel"/>
    <w:tmpl w:val="DC227D36"/>
    <w:lvl w:ilvl="0" w:tplc="84F0558E">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4BF378BC"/>
    <w:multiLevelType w:val="hybridMultilevel"/>
    <w:tmpl w:val="855EDA56"/>
    <w:lvl w:ilvl="0" w:tplc="84F0558E">
      <w:start w:val="1"/>
      <w:numFmt w:val="bullet"/>
      <w:lvlText w:val=""/>
      <w:lvlJc w:val="left"/>
      <w:pPr>
        <w:ind w:left="918" w:hanging="360"/>
      </w:pPr>
      <w:rPr>
        <w:rFonts w:ascii="Wingdings" w:hAnsi="Wingdings" w:hint="default"/>
      </w:rPr>
    </w:lvl>
    <w:lvl w:ilvl="1" w:tplc="080C0003">
      <w:start w:val="1"/>
      <w:numFmt w:val="bullet"/>
      <w:lvlText w:val="o"/>
      <w:lvlJc w:val="left"/>
      <w:pPr>
        <w:ind w:left="1638" w:hanging="360"/>
      </w:pPr>
      <w:rPr>
        <w:rFonts w:ascii="Courier New" w:hAnsi="Courier New" w:cs="Courier New" w:hint="default"/>
      </w:rPr>
    </w:lvl>
    <w:lvl w:ilvl="2" w:tplc="080C0005">
      <w:start w:val="1"/>
      <w:numFmt w:val="bullet"/>
      <w:lvlText w:val=""/>
      <w:lvlJc w:val="left"/>
      <w:pPr>
        <w:ind w:left="2358" w:hanging="360"/>
      </w:pPr>
      <w:rPr>
        <w:rFonts w:ascii="Wingdings" w:hAnsi="Wingdings" w:hint="default"/>
      </w:rPr>
    </w:lvl>
    <w:lvl w:ilvl="3" w:tplc="080C0001">
      <w:start w:val="1"/>
      <w:numFmt w:val="bullet"/>
      <w:lvlText w:val=""/>
      <w:lvlJc w:val="left"/>
      <w:pPr>
        <w:ind w:left="3078" w:hanging="360"/>
      </w:pPr>
      <w:rPr>
        <w:rFonts w:ascii="Symbol" w:hAnsi="Symbol" w:hint="default"/>
      </w:rPr>
    </w:lvl>
    <w:lvl w:ilvl="4" w:tplc="080C0003">
      <w:start w:val="1"/>
      <w:numFmt w:val="bullet"/>
      <w:lvlText w:val="o"/>
      <w:lvlJc w:val="left"/>
      <w:pPr>
        <w:ind w:left="3798" w:hanging="360"/>
      </w:pPr>
      <w:rPr>
        <w:rFonts w:ascii="Courier New" w:hAnsi="Courier New" w:cs="Courier New" w:hint="default"/>
      </w:rPr>
    </w:lvl>
    <w:lvl w:ilvl="5" w:tplc="080C0005">
      <w:start w:val="1"/>
      <w:numFmt w:val="bullet"/>
      <w:lvlText w:val=""/>
      <w:lvlJc w:val="left"/>
      <w:pPr>
        <w:ind w:left="4518" w:hanging="360"/>
      </w:pPr>
      <w:rPr>
        <w:rFonts w:ascii="Wingdings" w:hAnsi="Wingdings" w:hint="default"/>
      </w:rPr>
    </w:lvl>
    <w:lvl w:ilvl="6" w:tplc="080C0001">
      <w:start w:val="1"/>
      <w:numFmt w:val="bullet"/>
      <w:lvlText w:val=""/>
      <w:lvlJc w:val="left"/>
      <w:pPr>
        <w:ind w:left="5238" w:hanging="360"/>
      </w:pPr>
      <w:rPr>
        <w:rFonts w:ascii="Symbol" w:hAnsi="Symbol" w:hint="default"/>
      </w:rPr>
    </w:lvl>
    <w:lvl w:ilvl="7" w:tplc="080C0003">
      <w:start w:val="1"/>
      <w:numFmt w:val="bullet"/>
      <w:lvlText w:val="o"/>
      <w:lvlJc w:val="left"/>
      <w:pPr>
        <w:ind w:left="5958" w:hanging="360"/>
      </w:pPr>
      <w:rPr>
        <w:rFonts w:ascii="Courier New" w:hAnsi="Courier New" w:cs="Courier New" w:hint="default"/>
      </w:rPr>
    </w:lvl>
    <w:lvl w:ilvl="8" w:tplc="080C0005">
      <w:start w:val="1"/>
      <w:numFmt w:val="bullet"/>
      <w:lvlText w:val=""/>
      <w:lvlJc w:val="left"/>
      <w:pPr>
        <w:ind w:left="6678" w:hanging="360"/>
      </w:pPr>
      <w:rPr>
        <w:rFonts w:ascii="Wingdings" w:hAnsi="Wingdings" w:hint="default"/>
      </w:rPr>
    </w:lvl>
  </w:abstractNum>
  <w:abstractNum w:abstractNumId="38" w15:restartNumberingAfterBreak="0">
    <w:nsid w:val="4CC8658C"/>
    <w:multiLevelType w:val="hybridMultilevel"/>
    <w:tmpl w:val="E702F13C"/>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9" w15:restartNumberingAfterBreak="0">
    <w:nsid w:val="4EAF56A0"/>
    <w:multiLevelType w:val="hybridMultilevel"/>
    <w:tmpl w:val="FC7CE8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F46684C"/>
    <w:multiLevelType w:val="hybridMultilevel"/>
    <w:tmpl w:val="C066B10A"/>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1" w15:restartNumberingAfterBreak="0">
    <w:nsid w:val="519D444F"/>
    <w:multiLevelType w:val="multilevel"/>
    <w:tmpl w:val="8F88FF3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49777DA"/>
    <w:multiLevelType w:val="hybridMultilevel"/>
    <w:tmpl w:val="809098F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B4F226E"/>
    <w:multiLevelType w:val="hybridMultilevel"/>
    <w:tmpl w:val="E60011DE"/>
    <w:lvl w:ilvl="0" w:tplc="85741E4C">
      <w:numFmt w:val="bullet"/>
      <w:lvlText w:val="-"/>
      <w:lvlJc w:val="left"/>
      <w:pPr>
        <w:ind w:left="720" w:hanging="360"/>
      </w:pPr>
      <w:rPr>
        <w:rFonts w:ascii="Calibri" w:eastAsia="Droid Sans Fallback" w:hAnsi="Calibri" w:cs="FreeSa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CF5620E"/>
    <w:multiLevelType w:val="hybridMultilevel"/>
    <w:tmpl w:val="BB7CFB5C"/>
    <w:lvl w:ilvl="0" w:tplc="85DCB148">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5D8F0B12"/>
    <w:multiLevelType w:val="hybridMultilevel"/>
    <w:tmpl w:val="55B2F548"/>
    <w:lvl w:ilvl="0" w:tplc="7702FF76">
      <w:numFmt w:val="bullet"/>
      <w:lvlText w:val="-"/>
      <w:lvlJc w:val="left"/>
      <w:pPr>
        <w:ind w:left="720" w:hanging="360"/>
      </w:pPr>
      <w:rPr>
        <w:rFonts w:ascii="Calibri" w:eastAsia="Droid Sans Fallback" w:hAnsi="Calibri" w:cs="FreeSans" w:hint="default"/>
        <w:color w:val="000000" w:themeColor="text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DAF4D86"/>
    <w:multiLevelType w:val="hybridMultilevel"/>
    <w:tmpl w:val="915887C4"/>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47" w15:restartNumberingAfterBreak="0">
    <w:nsid w:val="5E070CC8"/>
    <w:multiLevelType w:val="hybridMultilevel"/>
    <w:tmpl w:val="6650748C"/>
    <w:lvl w:ilvl="0" w:tplc="942034A2">
      <w:start w:val="1"/>
      <w:numFmt w:val="bullet"/>
      <w:lvlText w:val=""/>
      <w:lvlJc w:val="left"/>
      <w:pPr>
        <w:ind w:left="360" w:hanging="360"/>
      </w:pPr>
      <w:rPr>
        <w:rFonts w:ascii="Symbol" w:hAnsi="Symbol" w:hint="default"/>
        <w:sz w:val="20"/>
        <w:szCs w:val="2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8" w15:restartNumberingAfterBreak="0">
    <w:nsid w:val="5FB90460"/>
    <w:multiLevelType w:val="hybridMultilevel"/>
    <w:tmpl w:val="5D00402A"/>
    <w:lvl w:ilvl="0" w:tplc="E7C886D0">
      <w:start w:val="2"/>
      <w:numFmt w:val="bullet"/>
      <w:lvlText w:val="-"/>
      <w:lvlJc w:val="left"/>
      <w:pPr>
        <w:ind w:left="720" w:hanging="360"/>
      </w:pPr>
      <w:rPr>
        <w:rFonts w:ascii="Calibri" w:eastAsiaTheme="minorHAnsi" w:hAnsi="Calibri" w:cstheme="minorBidi" w:hint="default"/>
        <w:lang w:val="fr-BE"/>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FB97939"/>
    <w:multiLevelType w:val="hybridMultilevel"/>
    <w:tmpl w:val="BB12553E"/>
    <w:lvl w:ilvl="0" w:tplc="4E14BEB8">
      <w:numFmt w:val="bullet"/>
      <w:lvlText w:val="-"/>
      <w:lvlJc w:val="left"/>
      <w:pPr>
        <w:ind w:left="720" w:hanging="360"/>
      </w:pPr>
      <w:rPr>
        <w:rFonts w:ascii="Calibri" w:eastAsia="Droid Sans Fallback" w:hAnsi="Calibri" w:cs="FreeSa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1456D8E"/>
    <w:multiLevelType w:val="hybridMultilevel"/>
    <w:tmpl w:val="E050EF6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67C41721"/>
    <w:multiLevelType w:val="multilevel"/>
    <w:tmpl w:val="CC2C36A6"/>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8211A16"/>
    <w:multiLevelType w:val="hybridMultilevel"/>
    <w:tmpl w:val="FCA83B3E"/>
    <w:lvl w:ilvl="0" w:tplc="AD46DE1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D702204"/>
    <w:multiLevelType w:val="hybridMultilevel"/>
    <w:tmpl w:val="07604AF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6F5313F4"/>
    <w:multiLevelType w:val="hybridMultilevel"/>
    <w:tmpl w:val="549A060E"/>
    <w:lvl w:ilvl="0" w:tplc="080C0011">
      <w:start w:val="1"/>
      <w:numFmt w:val="decimal"/>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5" w15:restartNumberingAfterBreak="0">
    <w:nsid w:val="779A1B3C"/>
    <w:multiLevelType w:val="hybridMultilevel"/>
    <w:tmpl w:val="EF8ED5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79324CA3"/>
    <w:multiLevelType w:val="hybridMultilevel"/>
    <w:tmpl w:val="1BA84882"/>
    <w:lvl w:ilvl="0" w:tplc="AD46DE1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794477CC"/>
    <w:multiLevelType w:val="hybridMultilevel"/>
    <w:tmpl w:val="7D84C8C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79922D6D"/>
    <w:multiLevelType w:val="hybridMultilevel"/>
    <w:tmpl w:val="BA54DB16"/>
    <w:lvl w:ilvl="0" w:tplc="85741E4C">
      <w:numFmt w:val="bullet"/>
      <w:lvlText w:val="-"/>
      <w:lvlJc w:val="left"/>
      <w:pPr>
        <w:ind w:left="360" w:hanging="360"/>
      </w:pPr>
      <w:rPr>
        <w:rFonts w:ascii="Calibri" w:eastAsia="Droid Sans Fallback" w:hAnsi="Calibri" w:cs="FreeSan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9" w15:restartNumberingAfterBreak="0">
    <w:nsid w:val="7BFF401A"/>
    <w:multiLevelType w:val="hybridMultilevel"/>
    <w:tmpl w:val="1B20F88A"/>
    <w:lvl w:ilvl="0" w:tplc="7376D2FC">
      <w:start w:val="1"/>
      <w:numFmt w:val="decimal"/>
      <w:lvlText w:val="%1)"/>
      <w:lvlJc w:val="left"/>
      <w:pPr>
        <w:ind w:left="720" w:hanging="360"/>
      </w:pPr>
      <w:rPr>
        <w:rFonts w:hint="default"/>
        <w:color w:val="auto"/>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7D601D13"/>
    <w:multiLevelType w:val="hybridMultilevel"/>
    <w:tmpl w:val="1E305AF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1" w15:restartNumberingAfterBreak="0">
    <w:nsid w:val="7DAD25E0"/>
    <w:multiLevelType w:val="multilevel"/>
    <w:tmpl w:val="2B06CD0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45"/>
  </w:num>
  <w:num w:numId="3">
    <w:abstractNumId w:val="26"/>
  </w:num>
  <w:num w:numId="4">
    <w:abstractNumId w:val="39"/>
  </w:num>
  <w:num w:numId="5">
    <w:abstractNumId w:val="48"/>
  </w:num>
  <w:num w:numId="6">
    <w:abstractNumId w:val="55"/>
  </w:num>
  <w:num w:numId="7">
    <w:abstractNumId w:val="0"/>
  </w:num>
  <w:num w:numId="8">
    <w:abstractNumId w:val="4"/>
  </w:num>
  <w:num w:numId="9">
    <w:abstractNumId w:val="50"/>
  </w:num>
  <w:num w:numId="10">
    <w:abstractNumId w:val="16"/>
  </w:num>
  <w:num w:numId="11">
    <w:abstractNumId w:val="44"/>
  </w:num>
  <w:num w:numId="12">
    <w:abstractNumId w:val="28"/>
  </w:num>
  <w:num w:numId="13">
    <w:abstractNumId w:val="53"/>
  </w:num>
  <w:num w:numId="14">
    <w:abstractNumId w:val="19"/>
  </w:num>
  <w:num w:numId="15">
    <w:abstractNumId w:val="32"/>
  </w:num>
  <w:num w:numId="16">
    <w:abstractNumId w:val="35"/>
  </w:num>
  <w:num w:numId="17">
    <w:abstractNumId w:val="42"/>
  </w:num>
  <w:num w:numId="18">
    <w:abstractNumId w:val="59"/>
  </w:num>
  <w:num w:numId="19">
    <w:abstractNumId w:val="30"/>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57"/>
  </w:num>
  <w:num w:numId="33">
    <w:abstractNumId w:val="36"/>
  </w:num>
  <w:num w:numId="34">
    <w:abstractNumId w:val="1"/>
  </w:num>
  <w:num w:numId="35">
    <w:abstractNumId w:val="3"/>
  </w:num>
  <w:num w:numId="36">
    <w:abstractNumId w:val="60"/>
  </w:num>
  <w:num w:numId="37">
    <w:abstractNumId w:val="47"/>
  </w:num>
  <w:num w:numId="38">
    <w:abstractNumId w:val="43"/>
  </w:num>
  <w:num w:numId="39">
    <w:abstractNumId w:val="58"/>
  </w:num>
  <w:num w:numId="40">
    <w:abstractNumId w:val="34"/>
  </w:num>
  <w:num w:numId="41">
    <w:abstractNumId w:val="29"/>
  </w:num>
  <w:num w:numId="42">
    <w:abstractNumId w:val="11"/>
  </w:num>
  <w:num w:numId="43">
    <w:abstractNumId w:val="12"/>
  </w:num>
  <w:num w:numId="44">
    <w:abstractNumId w:val="9"/>
  </w:num>
  <w:num w:numId="45">
    <w:abstractNumId w:val="17"/>
  </w:num>
  <w:num w:numId="46">
    <w:abstractNumId w:val="54"/>
  </w:num>
  <w:num w:numId="47">
    <w:abstractNumId w:val="41"/>
  </w:num>
  <w:num w:numId="48">
    <w:abstractNumId w:val="2"/>
  </w:num>
  <w:num w:numId="49">
    <w:abstractNumId w:val="20"/>
  </w:num>
  <w:num w:numId="50">
    <w:abstractNumId w:val="15"/>
  </w:num>
  <w:num w:numId="51">
    <w:abstractNumId w:val="14"/>
  </w:num>
  <w:num w:numId="52">
    <w:abstractNumId w:val="18"/>
  </w:num>
  <w:num w:numId="53">
    <w:abstractNumId w:val="21"/>
  </w:num>
  <w:num w:numId="54">
    <w:abstractNumId w:val="52"/>
  </w:num>
  <w:num w:numId="55">
    <w:abstractNumId w:val="27"/>
  </w:num>
  <w:num w:numId="56">
    <w:abstractNumId w:val="38"/>
  </w:num>
  <w:num w:numId="57">
    <w:abstractNumId w:val="56"/>
  </w:num>
  <w:num w:numId="58">
    <w:abstractNumId w:val="24"/>
  </w:num>
  <w:num w:numId="59">
    <w:abstractNumId w:val="5"/>
  </w:num>
  <w:num w:numId="60">
    <w:abstractNumId w:val="25"/>
  </w:num>
  <w:num w:numId="61">
    <w:abstractNumId w:val="51"/>
  </w:num>
  <w:num w:numId="62">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20"/>
    <w:rsid w:val="0000027C"/>
    <w:rsid w:val="00000A8E"/>
    <w:rsid w:val="000131B9"/>
    <w:rsid w:val="00021F42"/>
    <w:rsid w:val="00035124"/>
    <w:rsid w:val="00037B3B"/>
    <w:rsid w:val="000450AB"/>
    <w:rsid w:val="00050868"/>
    <w:rsid w:val="00051E2C"/>
    <w:rsid w:val="00055EFA"/>
    <w:rsid w:val="00063136"/>
    <w:rsid w:val="00065FC1"/>
    <w:rsid w:val="00070F5C"/>
    <w:rsid w:val="00071883"/>
    <w:rsid w:val="00073F78"/>
    <w:rsid w:val="000777C1"/>
    <w:rsid w:val="00082333"/>
    <w:rsid w:val="00084B2D"/>
    <w:rsid w:val="00090476"/>
    <w:rsid w:val="00091281"/>
    <w:rsid w:val="00091A05"/>
    <w:rsid w:val="000A038D"/>
    <w:rsid w:val="000A0FAE"/>
    <w:rsid w:val="000A71ED"/>
    <w:rsid w:val="000A7267"/>
    <w:rsid w:val="000B0829"/>
    <w:rsid w:val="000B31F6"/>
    <w:rsid w:val="000B6298"/>
    <w:rsid w:val="000B6727"/>
    <w:rsid w:val="000B797E"/>
    <w:rsid w:val="000C3D0C"/>
    <w:rsid w:val="000C41D0"/>
    <w:rsid w:val="000C676E"/>
    <w:rsid w:val="000D1FAD"/>
    <w:rsid w:val="000D4FBE"/>
    <w:rsid w:val="00100A45"/>
    <w:rsid w:val="00104025"/>
    <w:rsid w:val="00106956"/>
    <w:rsid w:val="00111F92"/>
    <w:rsid w:val="00114CEE"/>
    <w:rsid w:val="00134FA5"/>
    <w:rsid w:val="0014715B"/>
    <w:rsid w:val="00152774"/>
    <w:rsid w:val="00152A95"/>
    <w:rsid w:val="001632AE"/>
    <w:rsid w:val="00166BF1"/>
    <w:rsid w:val="00170028"/>
    <w:rsid w:val="00176A4C"/>
    <w:rsid w:val="00177328"/>
    <w:rsid w:val="00187956"/>
    <w:rsid w:val="00195E76"/>
    <w:rsid w:val="00196AD0"/>
    <w:rsid w:val="001A689F"/>
    <w:rsid w:val="001B3629"/>
    <w:rsid w:val="001B6DDE"/>
    <w:rsid w:val="001C024A"/>
    <w:rsid w:val="001C0CAB"/>
    <w:rsid w:val="001C1BEF"/>
    <w:rsid w:val="001C3274"/>
    <w:rsid w:val="001C4F64"/>
    <w:rsid w:val="001D61F8"/>
    <w:rsid w:val="001D6C8F"/>
    <w:rsid w:val="001E2E2C"/>
    <w:rsid w:val="001E3BFF"/>
    <w:rsid w:val="001E4628"/>
    <w:rsid w:val="001E76CA"/>
    <w:rsid w:val="001F59B6"/>
    <w:rsid w:val="001F6448"/>
    <w:rsid w:val="00202331"/>
    <w:rsid w:val="00202A31"/>
    <w:rsid w:val="0021485E"/>
    <w:rsid w:val="00222203"/>
    <w:rsid w:val="0022425A"/>
    <w:rsid w:val="002246E7"/>
    <w:rsid w:val="00225FE2"/>
    <w:rsid w:val="002324FE"/>
    <w:rsid w:val="00234535"/>
    <w:rsid w:val="002372F0"/>
    <w:rsid w:val="00240BFF"/>
    <w:rsid w:val="00240D7C"/>
    <w:rsid w:val="00241F17"/>
    <w:rsid w:val="00244BF7"/>
    <w:rsid w:val="0024718D"/>
    <w:rsid w:val="00250161"/>
    <w:rsid w:val="0025085E"/>
    <w:rsid w:val="00256129"/>
    <w:rsid w:val="0026188E"/>
    <w:rsid w:val="00265F31"/>
    <w:rsid w:val="00266A69"/>
    <w:rsid w:val="002807B3"/>
    <w:rsid w:val="00280AAA"/>
    <w:rsid w:val="002818A0"/>
    <w:rsid w:val="002823B8"/>
    <w:rsid w:val="00286699"/>
    <w:rsid w:val="00291F0E"/>
    <w:rsid w:val="002A7112"/>
    <w:rsid w:val="002B3CD4"/>
    <w:rsid w:val="002C4DF2"/>
    <w:rsid w:val="002D14F8"/>
    <w:rsid w:val="002D512E"/>
    <w:rsid w:val="002E012B"/>
    <w:rsid w:val="002E1081"/>
    <w:rsid w:val="002E4427"/>
    <w:rsid w:val="002E549C"/>
    <w:rsid w:val="00311220"/>
    <w:rsid w:val="0033122D"/>
    <w:rsid w:val="0033360F"/>
    <w:rsid w:val="00343F33"/>
    <w:rsid w:val="00347CEF"/>
    <w:rsid w:val="00354E91"/>
    <w:rsid w:val="003570A1"/>
    <w:rsid w:val="0036091F"/>
    <w:rsid w:val="003649CD"/>
    <w:rsid w:val="00366E13"/>
    <w:rsid w:val="003725F0"/>
    <w:rsid w:val="0037423D"/>
    <w:rsid w:val="00374A46"/>
    <w:rsid w:val="003857F3"/>
    <w:rsid w:val="00390E14"/>
    <w:rsid w:val="00390EF7"/>
    <w:rsid w:val="00391D5F"/>
    <w:rsid w:val="00397361"/>
    <w:rsid w:val="00397B7B"/>
    <w:rsid w:val="003A2463"/>
    <w:rsid w:val="003A7D9F"/>
    <w:rsid w:val="003B032F"/>
    <w:rsid w:val="003B630E"/>
    <w:rsid w:val="003B71A0"/>
    <w:rsid w:val="003B7E03"/>
    <w:rsid w:val="003C3DA7"/>
    <w:rsid w:val="003C4E80"/>
    <w:rsid w:val="003C5AD4"/>
    <w:rsid w:val="003D0FF6"/>
    <w:rsid w:val="003D66BA"/>
    <w:rsid w:val="003E54FD"/>
    <w:rsid w:val="003E6A36"/>
    <w:rsid w:val="003F511E"/>
    <w:rsid w:val="003F6B67"/>
    <w:rsid w:val="003F6F80"/>
    <w:rsid w:val="00402A58"/>
    <w:rsid w:val="004033F2"/>
    <w:rsid w:val="00406A7F"/>
    <w:rsid w:val="00406ABE"/>
    <w:rsid w:val="004075EB"/>
    <w:rsid w:val="00407F0F"/>
    <w:rsid w:val="00410AC3"/>
    <w:rsid w:val="00411CFA"/>
    <w:rsid w:val="00417B1A"/>
    <w:rsid w:val="00434C3A"/>
    <w:rsid w:val="00435100"/>
    <w:rsid w:val="0043760B"/>
    <w:rsid w:val="00441139"/>
    <w:rsid w:val="004443A4"/>
    <w:rsid w:val="004502EE"/>
    <w:rsid w:val="004514F0"/>
    <w:rsid w:val="00460C42"/>
    <w:rsid w:val="00462FD4"/>
    <w:rsid w:val="00467C39"/>
    <w:rsid w:val="00470DF6"/>
    <w:rsid w:val="0047386F"/>
    <w:rsid w:val="004752F7"/>
    <w:rsid w:val="00483324"/>
    <w:rsid w:val="004833E8"/>
    <w:rsid w:val="00493481"/>
    <w:rsid w:val="004A3509"/>
    <w:rsid w:val="004A497E"/>
    <w:rsid w:val="004A5FB8"/>
    <w:rsid w:val="004B6C92"/>
    <w:rsid w:val="004C0805"/>
    <w:rsid w:val="004C2C4B"/>
    <w:rsid w:val="004D2F20"/>
    <w:rsid w:val="004E0B40"/>
    <w:rsid w:val="004F2434"/>
    <w:rsid w:val="004F3154"/>
    <w:rsid w:val="005061BD"/>
    <w:rsid w:val="00510010"/>
    <w:rsid w:val="00511522"/>
    <w:rsid w:val="00522A56"/>
    <w:rsid w:val="0053365A"/>
    <w:rsid w:val="0055186A"/>
    <w:rsid w:val="005530C5"/>
    <w:rsid w:val="005542BA"/>
    <w:rsid w:val="00562F90"/>
    <w:rsid w:val="00576745"/>
    <w:rsid w:val="00580A5D"/>
    <w:rsid w:val="005857AC"/>
    <w:rsid w:val="00591B6C"/>
    <w:rsid w:val="005A454E"/>
    <w:rsid w:val="005B3904"/>
    <w:rsid w:val="005B68FC"/>
    <w:rsid w:val="005C4257"/>
    <w:rsid w:val="005C56B7"/>
    <w:rsid w:val="005C763D"/>
    <w:rsid w:val="005E13E2"/>
    <w:rsid w:val="005E2AEC"/>
    <w:rsid w:val="005E2BE0"/>
    <w:rsid w:val="005E63F5"/>
    <w:rsid w:val="005F0CCE"/>
    <w:rsid w:val="00601526"/>
    <w:rsid w:val="00604D2D"/>
    <w:rsid w:val="0061476F"/>
    <w:rsid w:val="00625AEB"/>
    <w:rsid w:val="006278E4"/>
    <w:rsid w:val="00632A82"/>
    <w:rsid w:val="006426B1"/>
    <w:rsid w:val="006528E2"/>
    <w:rsid w:val="00652E27"/>
    <w:rsid w:val="00653052"/>
    <w:rsid w:val="006664FF"/>
    <w:rsid w:val="0067024F"/>
    <w:rsid w:val="006864D0"/>
    <w:rsid w:val="006937E9"/>
    <w:rsid w:val="006B793A"/>
    <w:rsid w:val="006C0596"/>
    <w:rsid w:val="006C716E"/>
    <w:rsid w:val="006D6A52"/>
    <w:rsid w:val="006E066F"/>
    <w:rsid w:val="006E262E"/>
    <w:rsid w:val="006F03F0"/>
    <w:rsid w:val="00700562"/>
    <w:rsid w:val="00700AB0"/>
    <w:rsid w:val="00700BD7"/>
    <w:rsid w:val="00704F27"/>
    <w:rsid w:val="00707618"/>
    <w:rsid w:val="007125A7"/>
    <w:rsid w:val="007146B8"/>
    <w:rsid w:val="0072647F"/>
    <w:rsid w:val="0073103E"/>
    <w:rsid w:val="00732015"/>
    <w:rsid w:val="0075170C"/>
    <w:rsid w:val="0075296D"/>
    <w:rsid w:val="00772DBB"/>
    <w:rsid w:val="00773CFD"/>
    <w:rsid w:val="00780E46"/>
    <w:rsid w:val="007858EE"/>
    <w:rsid w:val="007A4471"/>
    <w:rsid w:val="007B6A57"/>
    <w:rsid w:val="007B7B00"/>
    <w:rsid w:val="007B7CE0"/>
    <w:rsid w:val="007C205E"/>
    <w:rsid w:val="007C3B12"/>
    <w:rsid w:val="007D5D57"/>
    <w:rsid w:val="007D5DC1"/>
    <w:rsid w:val="007E2D06"/>
    <w:rsid w:val="007E74D4"/>
    <w:rsid w:val="007F7A39"/>
    <w:rsid w:val="00801D72"/>
    <w:rsid w:val="00801E40"/>
    <w:rsid w:val="00802489"/>
    <w:rsid w:val="008037A0"/>
    <w:rsid w:val="00807975"/>
    <w:rsid w:val="00816D7E"/>
    <w:rsid w:val="008176C8"/>
    <w:rsid w:val="00831FFE"/>
    <w:rsid w:val="00850A1B"/>
    <w:rsid w:val="00852CDC"/>
    <w:rsid w:val="008710F3"/>
    <w:rsid w:val="00875F08"/>
    <w:rsid w:val="00885A98"/>
    <w:rsid w:val="008867C1"/>
    <w:rsid w:val="00887029"/>
    <w:rsid w:val="00890685"/>
    <w:rsid w:val="00892939"/>
    <w:rsid w:val="00895236"/>
    <w:rsid w:val="008A40BD"/>
    <w:rsid w:val="008C0ECE"/>
    <w:rsid w:val="008C6194"/>
    <w:rsid w:val="008C6929"/>
    <w:rsid w:val="008D1550"/>
    <w:rsid w:val="008D5982"/>
    <w:rsid w:val="008E5576"/>
    <w:rsid w:val="008F064B"/>
    <w:rsid w:val="008F3B51"/>
    <w:rsid w:val="009010DE"/>
    <w:rsid w:val="0090450B"/>
    <w:rsid w:val="00916814"/>
    <w:rsid w:val="009252F0"/>
    <w:rsid w:val="009317FE"/>
    <w:rsid w:val="00934802"/>
    <w:rsid w:val="009435F0"/>
    <w:rsid w:val="0094486D"/>
    <w:rsid w:val="009525F9"/>
    <w:rsid w:val="009551B6"/>
    <w:rsid w:val="00967C96"/>
    <w:rsid w:val="009728BD"/>
    <w:rsid w:val="00995C45"/>
    <w:rsid w:val="00997E01"/>
    <w:rsid w:val="009A26B6"/>
    <w:rsid w:val="009A37CC"/>
    <w:rsid w:val="009A3EC5"/>
    <w:rsid w:val="009B0935"/>
    <w:rsid w:val="009B0BDE"/>
    <w:rsid w:val="009B23C3"/>
    <w:rsid w:val="009C3D9C"/>
    <w:rsid w:val="009C6004"/>
    <w:rsid w:val="009D185B"/>
    <w:rsid w:val="009D6407"/>
    <w:rsid w:val="009E1A82"/>
    <w:rsid w:val="009E4997"/>
    <w:rsid w:val="009E6487"/>
    <w:rsid w:val="009F4D15"/>
    <w:rsid w:val="009F6FFD"/>
    <w:rsid w:val="00A03071"/>
    <w:rsid w:val="00A05700"/>
    <w:rsid w:val="00A17BAA"/>
    <w:rsid w:val="00A212D2"/>
    <w:rsid w:val="00A40860"/>
    <w:rsid w:val="00A4124E"/>
    <w:rsid w:val="00A558DD"/>
    <w:rsid w:val="00A67FDD"/>
    <w:rsid w:val="00A75C3C"/>
    <w:rsid w:val="00A82576"/>
    <w:rsid w:val="00AA00A7"/>
    <w:rsid w:val="00AA1E70"/>
    <w:rsid w:val="00AA4007"/>
    <w:rsid w:val="00AB3F8A"/>
    <w:rsid w:val="00AC6426"/>
    <w:rsid w:val="00AE248B"/>
    <w:rsid w:val="00AE2506"/>
    <w:rsid w:val="00AE5DE2"/>
    <w:rsid w:val="00AE6CC6"/>
    <w:rsid w:val="00AF2999"/>
    <w:rsid w:val="00AF3945"/>
    <w:rsid w:val="00B003F9"/>
    <w:rsid w:val="00B01345"/>
    <w:rsid w:val="00B0632D"/>
    <w:rsid w:val="00B0669C"/>
    <w:rsid w:val="00B11245"/>
    <w:rsid w:val="00B16987"/>
    <w:rsid w:val="00B176E1"/>
    <w:rsid w:val="00B17D5E"/>
    <w:rsid w:val="00B254E7"/>
    <w:rsid w:val="00B33156"/>
    <w:rsid w:val="00B42690"/>
    <w:rsid w:val="00B42A24"/>
    <w:rsid w:val="00B45293"/>
    <w:rsid w:val="00B47D8A"/>
    <w:rsid w:val="00B50CE4"/>
    <w:rsid w:val="00B72E0D"/>
    <w:rsid w:val="00B809D8"/>
    <w:rsid w:val="00B825A8"/>
    <w:rsid w:val="00B8651A"/>
    <w:rsid w:val="00B86E19"/>
    <w:rsid w:val="00B91BEB"/>
    <w:rsid w:val="00B9478F"/>
    <w:rsid w:val="00B967FB"/>
    <w:rsid w:val="00B97E7D"/>
    <w:rsid w:val="00BA1645"/>
    <w:rsid w:val="00BA213F"/>
    <w:rsid w:val="00BB1871"/>
    <w:rsid w:val="00BB4B8B"/>
    <w:rsid w:val="00BB5052"/>
    <w:rsid w:val="00BC37D9"/>
    <w:rsid w:val="00BC3B8B"/>
    <w:rsid w:val="00BC46A4"/>
    <w:rsid w:val="00BD0688"/>
    <w:rsid w:val="00BD20F0"/>
    <w:rsid w:val="00BD5890"/>
    <w:rsid w:val="00BD6F71"/>
    <w:rsid w:val="00BD7483"/>
    <w:rsid w:val="00BE2D02"/>
    <w:rsid w:val="00BE6523"/>
    <w:rsid w:val="00BE7832"/>
    <w:rsid w:val="00BF6ECA"/>
    <w:rsid w:val="00C05CC1"/>
    <w:rsid w:val="00C0619F"/>
    <w:rsid w:val="00C23122"/>
    <w:rsid w:val="00C255B8"/>
    <w:rsid w:val="00C2665D"/>
    <w:rsid w:val="00C37E01"/>
    <w:rsid w:val="00C42832"/>
    <w:rsid w:val="00C56007"/>
    <w:rsid w:val="00C577BD"/>
    <w:rsid w:val="00C739CA"/>
    <w:rsid w:val="00C76533"/>
    <w:rsid w:val="00C82454"/>
    <w:rsid w:val="00C90724"/>
    <w:rsid w:val="00C94134"/>
    <w:rsid w:val="00C971D2"/>
    <w:rsid w:val="00C97AF8"/>
    <w:rsid w:val="00C97E8F"/>
    <w:rsid w:val="00CA5E66"/>
    <w:rsid w:val="00CB0289"/>
    <w:rsid w:val="00CB09D1"/>
    <w:rsid w:val="00CB11F6"/>
    <w:rsid w:val="00CB7756"/>
    <w:rsid w:val="00CD0CDD"/>
    <w:rsid w:val="00CD6880"/>
    <w:rsid w:val="00CE3ED3"/>
    <w:rsid w:val="00CE6ED8"/>
    <w:rsid w:val="00CE7E19"/>
    <w:rsid w:val="00CF2630"/>
    <w:rsid w:val="00D00684"/>
    <w:rsid w:val="00D03838"/>
    <w:rsid w:val="00D12573"/>
    <w:rsid w:val="00D171F5"/>
    <w:rsid w:val="00D1725E"/>
    <w:rsid w:val="00D454EB"/>
    <w:rsid w:val="00D5337B"/>
    <w:rsid w:val="00D616F8"/>
    <w:rsid w:val="00D83571"/>
    <w:rsid w:val="00D84BAF"/>
    <w:rsid w:val="00D85CF2"/>
    <w:rsid w:val="00D929FC"/>
    <w:rsid w:val="00D94044"/>
    <w:rsid w:val="00D96E9E"/>
    <w:rsid w:val="00DA1E78"/>
    <w:rsid w:val="00DA24EA"/>
    <w:rsid w:val="00DA3801"/>
    <w:rsid w:val="00DA3CA8"/>
    <w:rsid w:val="00DA79B1"/>
    <w:rsid w:val="00DB0A92"/>
    <w:rsid w:val="00DB5020"/>
    <w:rsid w:val="00DF0F5B"/>
    <w:rsid w:val="00DF1142"/>
    <w:rsid w:val="00E06A30"/>
    <w:rsid w:val="00E112FE"/>
    <w:rsid w:val="00E23FEB"/>
    <w:rsid w:val="00E34F2B"/>
    <w:rsid w:val="00E37E44"/>
    <w:rsid w:val="00E40CC7"/>
    <w:rsid w:val="00E420B4"/>
    <w:rsid w:val="00E461B0"/>
    <w:rsid w:val="00E47565"/>
    <w:rsid w:val="00E52851"/>
    <w:rsid w:val="00E60C65"/>
    <w:rsid w:val="00E63AC6"/>
    <w:rsid w:val="00E63F05"/>
    <w:rsid w:val="00E65D82"/>
    <w:rsid w:val="00E6654E"/>
    <w:rsid w:val="00E70618"/>
    <w:rsid w:val="00E71B9D"/>
    <w:rsid w:val="00E76D4F"/>
    <w:rsid w:val="00E77043"/>
    <w:rsid w:val="00E81F0D"/>
    <w:rsid w:val="00E82E70"/>
    <w:rsid w:val="00E849C2"/>
    <w:rsid w:val="00E91DF9"/>
    <w:rsid w:val="00E9340C"/>
    <w:rsid w:val="00EB4FF2"/>
    <w:rsid w:val="00EC1A81"/>
    <w:rsid w:val="00EC2485"/>
    <w:rsid w:val="00EC2A60"/>
    <w:rsid w:val="00EE205F"/>
    <w:rsid w:val="00F035EF"/>
    <w:rsid w:val="00F06A2A"/>
    <w:rsid w:val="00F1005E"/>
    <w:rsid w:val="00F108A7"/>
    <w:rsid w:val="00F16D56"/>
    <w:rsid w:val="00F437A0"/>
    <w:rsid w:val="00F46B9F"/>
    <w:rsid w:val="00F567B3"/>
    <w:rsid w:val="00F57542"/>
    <w:rsid w:val="00F57F33"/>
    <w:rsid w:val="00F627DD"/>
    <w:rsid w:val="00F628F8"/>
    <w:rsid w:val="00F70A91"/>
    <w:rsid w:val="00F769B4"/>
    <w:rsid w:val="00F85256"/>
    <w:rsid w:val="00F85877"/>
    <w:rsid w:val="00F91678"/>
    <w:rsid w:val="00F92199"/>
    <w:rsid w:val="00FA3586"/>
    <w:rsid w:val="00FA696D"/>
    <w:rsid w:val="00FC52D2"/>
    <w:rsid w:val="00FC56AB"/>
    <w:rsid w:val="00FD28B7"/>
    <w:rsid w:val="00FE0C76"/>
    <w:rsid w:val="00FF01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DDD5A"/>
  <w15:chartTrackingRefBased/>
  <w15:docId w15:val="{D7E70C9B-EEBD-4D69-88C1-4DDF36A7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Droid Sans Fallback"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685"/>
    <w:pPr>
      <w:keepNext/>
      <w:widowControl w:val="0"/>
      <w:shd w:val="clear" w:color="auto" w:fill="FFFFFF"/>
      <w:suppressAutoHyphens/>
      <w:spacing w:after="0" w:line="240" w:lineRule="auto"/>
      <w:jc w:val="both"/>
      <w:textAlignment w:val="baseline"/>
    </w:pPr>
    <w:rPr>
      <w:rFonts w:cs="FreeSans"/>
      <w:szCs w:val="24"/>
      <w:lang w:val="en-US" w:eastAsia="zh-CN" w:bidi="hi-IN"/>
    </w:rPr>
  </w:style>
  <w:style w:type="paragraph" w:styleId="Titre1">
    <w:name w:val="heading 1"/>
    <w:basedOn w:val="Normal"/>
    <w:next w:val="Normal"/>
    <w:link w:val="Titre1Car"/>
    <w:uiPriority w:val="9"/>
    <w:qFormat/>
    <w:rsid w:val="001632AE"/>
    <w:pPr>
      <w:keepLines/>
      <w:spacing w:before="240"/>
      <w:outlineLvl w:val="0"/>
    </w:pPr>
    <w:rPr>
      <w:rFonts w:asciiTheme="majorHAnsi" w:eastAsiaTheme="majorEastAsia" w:hAnsiTheme="majorHAnsi" w:cs="Mangal"/>
      <w:color w:val="DC3008"/>
      <w:sz w:val="32"/>
      <w:szCs w:val="29"/>
    </w:rPr>
  </w:style>
  <w:style w:type="paragraph" w:styleId="Titre2">
    <w:name w:val="heading 2"/>
    <w:basedOn w:val="Normal"/>
    <w:next w:val="Normal"/>
    <w:link w:val="Titre2Car"/>
    <w:uiPriority w:val="9"/>
    <w:unhideWhenUsed/>
    <w:qFormat/>
    <w:rsid w:val="001632AE"/>
    <w:pPr>
      <w:keepLines/>
      <w:spacing w:before="40"/>
      <w:outlineLvl w:val="1"/>
    </w:pPr>
    <w:rPr>
      <w:rFonts w:asciiTheme="majorHAnsi" w:eastAsiaTheme="majorEastAsia" w:hAnsiTheme="majorHAnsi" w:cs="Mangal"/>
      <w:b/>
      <w:sz w:val="26"/>
      <w:szCs w:val="23"/>
    </w:rPr>
  </w:style>
  <w:style w:type="paragraph" w:styleId="Titre3">
    <w:name w:val="heading 3"/>
    <w:basedOn w:val="Normal"/>
    <w:next w:val="Normal"/>
    <w:link w:val="Titre3Car"/>
    <w:uiPriority w:val="9"/>
    <w:unhideWhenUsed/>
    <w:qFormat/>
    <w:rsid w:val="009E6487"/>
    <w:pPr>
      <w:keepLines/>
      <w:spacing w:before="40"/>
      <w:outlineLvl w:val="2"/>
    </w:pPr>
    <w:rPr>
      <w:rFonts w:asciiTheme="majorHAnsi" w:eastAsiaTheme="majorEastAsia" w:hAnsiTheme="majorHAnsi" w:cs="Mangal"/>
      <w:color w:val="1F4D78" w:themeColor="accent1" w:themeShade="7F"/>
      <w:sz w:val="24"/>
      <w:szCs w:val="21"/>
    </w:rPr>
  </w:style>
  <w:style w:type="paragraph" w:styleId="Titre4">
    <w:name w:val="heading 4"/>
    <w:basedOn w:val="Normal"/>
    <w:next w:val="Normal"/>
    <w:link w:val="Titre4Car"/>
    <w:uiPriority w:val="9"/>
    <w:semiHidden/>
    <w:unhideWhenUsed/>
    <w:qFormat/>
    <w:rsid w:val="00A212D2"/>
    <w:pPr>
      <w:keepLines/>
      <w:spacing w:before="40"/>
      <w:outlineLvl w:val="3"/>
    </w:pPr>
    <w:rPr>
      <w:rFonts w:asciiTheme="majorHAnsi" w:eastAsiaTheme="majorEastAsia" w:hAnsiTheme="majorHAnsi" w:cs="Mangal"/>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6091F"/>
    <w:rPr>
      <w:sz w:val="18"/>
      <w:szCs w:val="20"/>
    </w:rPr>
  </w:style>
  <w:style w:type="character" w:customStyle="1" w:styleId="NotedebasdepageCar">
    <w:name w:val="Note de bas de page Car"/>
    <w:basedOn w:val="Policepardfaut"/>
    <w:link w:val="Notedebasdepage"/>
    <w:uiPriority w:val="99"/>
    <w:semiHidden/>
    <w:rsid w:val="0036091F"/>
    <w:rPr>
      <w:sz w:val="18"/>
      <w:szCs w:val="20"/>
    </w:rPr>
  </w:style>
  <w:style w:type="character" w:customStyle="1" w:styleId="Eindnootmarkering1">
    <w:name w:val="Eindnootmarkering1"/>
    <w:rsid w:val="00F70A91"/>
    <w:rPr>
      <w:rFonts w:ascii="Arial" w:hAnsi="Arial"/>
      <w:sz w:val="18"/>
      <w:vertAlign w:val="superscript"/>
    </w:rPr>
  </w:style>
  <w:style w:type="character" w:customStyle="1" w:styleId="Eindnootmarkering">
    <w:name w:val="Eindnootmarkering"/>
    <w:basedOn w:val="Eindnootmarkering1"/>
    <w:qFormat/>
    <w:rsid w:val="0094486D"/>
    <w:rPr>
      <w:rFonts w:ascii="Arial" w:hAnsi="Arial"/>
      <w:kern w:val="0"/>
      <w:position w:val="16"/>
      <w:sz w:val="16"/>
      <w:vertAlign w:val="superscript"/>
    </w:rPr>
  </w:style>
  <w:style w:type="character" w:customStyle="1" w:styleId="Caractresdenotedebasdepage">
    <w:name w:val="Caractères de note de bas de page"/>
    <w:rsid w:val="007D5D57"/>
    <w:rPr>
      <w:rFonts w:ascii="Arial" w:hAnsi="Arial"/>
      <w:sz w:val="18"/>
    </w:rPr>
  </w:style>
  <w:style w:type="paragraph" w:styleId="Paragraphedeliste">
    <w:name w:val="List Paragraph"/>
    <w:basedOn w:val="Normal"/>
    <w:uiPriority w:val="34"/>
    <w:qFormat/>
    <w:rsid w:val="006C0596"/>
    <w:pPr>
      <w:keepNext w:val="0"/>
      <w:widowControl/>
      <w:shd w:val="clear" w:color="auto" w:fill="auto"/>
      <w:suppressAutoHyphens w:val="0"/>
      <w:ind w:left="708"/>
      <w:jc w:val="left"/>
      <w:textAlignment w:val="auto"/>
    </w:pPr>
    <w:rPr>
      <w:rFonts w:eastAsia="Times New Roman" w:cs="Times New Roman"/>
      <w:lang w:val="fr-BE" w:eastAsia="fr-FR" w:bidi="ar-SA"/>
    </w:rPr>
  </w:style>
  <w:style w:type="paragraph" w:styleId="Titre">
    <w:name w:val="Title"/>
    <w:basedOn w:val="Normal"/>
    <w:next w:val="Normal"/>
    <w:link w:val="TitreCar"/>
    <w:uiPriority w:val="10"/>
    <w:qFormat/>
    <w:rsid w:val="001632AE"/>
    <w:pPr>
      <w:contextualSpacing/>
    </w:pPr>
    <w:rPr>
      <w:rFonts w:asciiTheme="majorHAnsi" w:eastAsiaTheme="majorEastAsia" w:hAnsiTheme="majorHAnsi" w:cs="Mangal"/>
      <w:b/>
      <w:color w:val="DC3008"/>
      <w:spacing w:val="-10"/>
      <w:kern w:val="28"/>
      <w:sz w:val="56"/>
      <w:szCs w:val="50"/>
      <w:lang w:val="es-GT"/>
    </w:rPr>
  </w:style>
  <w:style w:type="character" w:customStyle="1" w:styleId="TitreCar">
    <w:name w:val="Titre Car"/>
    <w:basedOn w:val="Policepardfaut"/>
    <w:link w:val="Titre"/>
    <w:uiPriority w:val="10"/>
    <w:rsid w:val="001632AE"/>
    <w:rPr>
      <w:rFonts w:asciiTheme="majorHAnsi" w:eastAsiaTheme="majorEastAsia" w:hAnsiTheme="majorHAnsi" w:cs="Mangal"/>
      <w:b/>
      <w:color w:val="DC3008"/>
      <w:spacing w:val="-10"/>
      <w:kern w:val="28"/>
      <w:sz w:val="56"/>
      <w:szCs w:val="50"/>
      <w:shd w:val="clear" w:color="auto" w:fill="FFFFFF"/>
      <w:lang w:val="es-GT" w:eastAsia="zh-CN" w:bidi="hi-IN"/>
    </w:rPr>
  </w:style>
  <w:style w:type="paragraph" w:styleId="Sous-titre">
    <w:name w:val="Subtitle"/>
    <w:basedOn w:val="Normal"/>
    <w:next w:val="Normal"/>
    <w:link w:val="Sous-titreCar"/>
    <w:autoRedefine/>
    <w:uiPriority w:val="11"/>
    <w:qFormat/>
    <w:rsid w:val="004443A4"/>
    <w:pPr>
      <w:numPr>
        <w:ilvl w:val="1"/>
      </w:numPr>
      <w:spacing w:after="160"/>
      <w:jc w:val="center"/>
    </w:pPr>
    <w:rPr>
      <w:rFonts w:eastAsiaTheme="minorEastAsia" w:cs="Mangal"/>
      <w:b/>
      <w:color w:val="0070C0"/>
      <w:spacing w:val="15"/>
      <w:sz w:val="40"/>
      <w:szCs w:val="40"/>
      <w:lang w:val="fr-BE"/>
    </w:rPr>
  </w:style>
  <w:style w:type="character" w:customStyle="1" w:styleId="Sous-titreCar">
    <w:name w:val="Sous-titre Car"/>
    <w:basedOn w:val="Policepardfaut"/>
    <w:link w:val="Sous-titre"/>
    <w:uiPriority w:val="11"/>
    <w:rsid w:val="004443A4"/>
    <w:rPr>
      <w:rFonts w:eastAsiaTheme="minorEastAsia" w:cs="Mangal"/>
      <w:b/>
      <w:color w:val="0070C0"/>
      <w:spacing w:val="15"/>
      <w:sz w:val="40"/>
      <w:szCs w:val="40"/>
      <w:shd w:val="clear" w:color="auto" w:fill="FFFFFF"/>
      <w:lang w:eastAsia="zh-CN" w:bidi="hi-IN"/>
    </w:rPr>
  </w:style>
  <w:style w:type="character" w:customStyle="1" w:styleId="Titre1Car">
    <w:name w:val="Titre 1 Car"/>
    <w:basedOn w:val="Policepardfaut"/>
    <w:link w:val="Titre1"/>
    <w:uiPriority w:val="9"/>
    <w:rsid w:val="001632AE"/>
    <w:rPr>
      <w:rFonts w:asciiTheme="majorHAnsi" w:eastAsiaTheme="majorEastAsia" w:hAnsiTheme="majorHAnsi" w:cs="Mangal"/>
      <w:color w:val="DC3008"/>
      <w:sz w:val="32"/>
      <w:szCs w:val="29"/>
      <w:shd w:val="clear" w:color="auto" w:fill="FFFFFF"/>
      <w:lang w:val="en-US" w:eastAsia="zh-CN" w:bidi="hi-IN"/>
    </w:rPr>
  </w:style>
  <w:style w:type="table" w:styleId="Grilledutableau">
    <w:name w:val="Table Grid"/>
    <w:basedOn w:val="TableauNormal"/>
    <w:rsid w:val="00A82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514F0"/>
    <w:rPr>
      <w:color w:val="0563C1" w:themeColor="hyperlink"/>
      <w:u w:val="single"/>
    </w:rPr>
  </w:style>
  <w:style w:type="character" w:customStyle="1" w:styleId="Titre2Car">
    <w:name w:val="Titre 2 Car"/>
    <w:basedOn w:val="Policepardfaut"/>
    <w:link w:val="Titre2"/>
    <w:uiPriority w:val="9"/>
    <w:rsid w:val="001632AE"/>
    <w:rPr>
      <w:rFonts w:asciiTheme="majorHAnsi" w:eastAsiaTheme="majorEastAsia" w:hAnsiTheme="majorHAnsi" w:cs="Mangal"/>
      <w:b/>
      <w:sz w:val="26"/>
      <w:szCs w:val="23"/>
      <w:shd w:val="clear" w:color="auto" w:fill="FFFFFF"/>
      <w:lang w:val="en-US" w:eastAsia="zh-CN" w:bidi="hi-IN"/>
    </w:rPr>
  </w:style>
  <w:style w:type="character" w:styleId="Lienhypertextesuivivisit">
    <w:name w:val="FollowedHyperlink"/>
    <w:basedOn w:val="Policepardfaut"/>
    <w:uiPriority w:val="99"/>
    <w:semiHidden/>
    <w:unhideWhenUsed/>
    <w:rsid w:val="006937E9"/>
    <w:rPr>
      <w:color w:val="954F72" w:themeColor="followedHyperlink"/>
      <w:u w:val="single"/>
    </w:rPr>
  </w:style>
  <w:style w:type="character" w:styleId="Appelnotedebasdep">
    <w:name w:val="footnote reference"/>
    <w:basedOn w:val="Policepardfaut"/>
    <w:uiPriority w:val="99"/>
    <w:semiHidden/>
    <w:unhideWhenUsed/>
    <w:rsid w:val="002D512E"/>
    <w:rPr>
      <w:vertAlign w:val="superscript"/>
    </w:rPr>
  </w:style>
  <w:style w:type="character" w:customStyle="1" w:styleId="relative">
    <w:name w:val="relative"/>
    <w:basedOn w:val="Policepardfaut"/>
    <w:rsid w:val="003F6B67"/>
  </w:style>
  <w:style w:type="character" w:customStyle="1" w:styleId="glmot">
    <w:name w:val="gl_mot"/>
    <w:basedOn w:val="Policepardfaut"/>
    <w:rsid w:val="00604D2D"/>
  </w:style>
  <w:style w:type="character" w:customStyle="1" w:styleId="st">
    <w:name w:val="st"/>
    <w:basedOn w:val="Policepardfaut"/>
    <w:rsid w:val="00C255B8"/>
  </w:style>
  <w:style w:type="paragraph" w:styleId="NormalWeb">
    <w:name w:val="Normal (Web)"/>
    <w:basedOn w:val="Normal"/>
    <w:uiPriority w:val="99"/>
    <w:unhideWhenUsed/>
    <w:rsid w:val="00435100"/>
    <w:pPr>
      <w:keepNext w:val="0"/>
      <w:widowControl/>
      <w:shd w:val="clear" w:color="auto" w:fill="auto"/>
      <w:suppressAutoHyphens w:val="0"/>
      <w:jc w:val="left"/>
      <w:textAlignment w:val="auto"/>
    </w:pPr>
    <w:rPr>
      <w:rFonts w:ascii="Times New Roman" w:eastAsiaTheme="minorHAnsi" w:hAnsi="Times New Roman" w:cs="Times New Roman"/>
      <w:sz w:val="24"/>
      <w:lang w:val="fr-FR" w:eastAsia="fr-FR" w:bidi="ar-SA"/>
    </w:rPr>
  </w:style>
  <w:style w:type="paragraph" w:styleId="En-tte">
    <w:name w:val="header"/>
    <w:basedOn w:val="Normal"/>
    <w:link w:val="En-tteCar"/>
    <w:uiPriority w:val="99"/>
    <w:unhideWhenUsed/>
    <w:rsid w:val="00A558DD"/>
    <w:pPr>
      <w:tabs>
        <w:tab w:val="center" w:pos="4536"/>
        <w:tab w:val="right" w:pos="9072"/>
      </w:tabs>
    </w:pPr>
    <w:rPr>
      <w:rFonts w:cs="Mangal"/>
    </w:rPr>
  </w:style>
  <w:style w:type="character" w:customStyle="1" w:styleId="En-tteCar">
    <w:name w:val="En-tête Car"/>
    <w:basedOn w:val="Policepardfaut"/>
    <w:link w:val="En-tte"/>
    <w:uiPriority w:val="99"/>
    <w:rsid w:val="00A558DD"/>
    <w:rPr>
      <w:rFonts w:cs="Mangal"/>
      <w:szCs w:val="24"/>
      <w:shd w:val="clear" w:color="auto" w:fill="FFFFFF"/>
      <w:lang w:val="en-US" w:eastAsia="zh-CN" w:bidi="hi-IN"/>
    </w:rPr>
  </w:style>
  <w:style w:type="paragraph" w:styleId="Pieddepage">
    <w:name w:val="footer"/>
    <w:basedOn w:val="Normal"/>
    <w:link w:val="PieddepageCar"/>
    <w:uiPriority w:val="99"/>
    <w:unhideWhenUsed/>
    <w:rsid w:val="00A558DD"/>
    <w:pPr>
      <w:tabs>
        <w:tab w:val="center" w:pos="4536"/>
        <w:tab w:val="right" w:pos="9072"/>
      </w:tabs>
    </w:pPr>
    <w:rPr>
      <w:rFonts w:cs="Mangal"/>
    </w:rPr>
  </w:style>
  <w:style w:type="character" w:customStyle="1" w:styleId="PieddepageCar">
    <w:name w:val="Pied de page Car"/>
    <w:basedOn w:val="Policepardfaut"/>
    <w:link w:val="Pieddepage"/>
    <w:uiPriority w:val="99"/>
    <w:rsid w:val="00A558DD"/>
    <w:rPr>
      <w:rFonts w:cs="Mangal"/>
      <w:szCs w:val="24"/>
      <w:shd w:val="clear" w:color="auto" w:fill="FFFFFF"/>
      <w:lang w:val="en-US" w:eastAsia="zh-CN" w:bidi="hi-IN"/>
    </w:rPr>
  </w:style>
  <w:style w:type="paragraph" w:styleId="Textedebulles">
    <w:name w:val="Balloon Text"/>
    <w:basedOn w:val="Normal"/>
    <w:link w:val="TextedebullesCar"/>
    <w:uiPriority w:val="99"/>
    <w:semiHidden/>
    <w:unhideWhenUsed/>
    <w:rsid w:val="00DA79B1"/>
    <w:rPr>
      <w:rFonts w:ascii="Segoe UI" w:hAnsi="Segoe UI" w:cs="Mangal"/>
      <w:sz w:val="18"/>
      <w:szCs w:val="16"/>
    </w:rPr>
  </w:style>
  <w:style w:type="character" w:customStyle="1" w:styleId="TextedebullesCar">
    <w:name w:val="Texte de bulles Car"/>
    <w:basedOn w:val="Policepardfaut"/>
    <w:link w:val="Textedebulles"/>
    <w:uiPriority w:val="99"/>
    <w:semiHidden/>
    <w:rsid w:val="00DA79B1"/>
    <w:rPr>
      <w:rFonts w:ascii="Segoe UI" w:hAnsi="Segoe UI" w:cs="Mangal"/>
      <w:sz w:val="18"/>
      <w:szCs w:val="16"/>
      <w:shd w:val="clear" w:color="auto" w:fill="FFFFFF"/>
      <w:lang w:val="en-US" w:eastAsia="zh-CN" w:bidi="hi-IN"/>
    </w:rPr>
  </w:style>
  <w:style w:type="paragraph" w:styleId="Rvision">
    <w:name w:val="Revision"/>
    <w:hidden/>
    <w:uiPriority w:val="99"/>
    <w:semiHidden/>
    <w:rsid w:val="003E6A36"/>
    <w:pPr>
      <w:spacing w:after="0" w:line="240" w:lineRule="auto"/>
    </w:pPr>
    <w:rPr>
      <w:rFonts w:cs="Mangal"/>
      <w:szCs w:val="24"/>
      <w:lang w:val="en-US" w:eastAsia="zh-CN" w:bidi="hi-IN"/>
    </w:rPr>
  </w:style>
  <w:style w:type="character" w:customStyle="1" w:styleId="Titre3Car">
    <w:name w:val="Titre 3 Car"/>
    <w:basedOn w:val="Policepardfaut"/>
    <w:link w:val="Titre3"/>
    <w:uiPriority w:val="9"/>
    <w:rsid w:val="009E6487"/>
    <w:rPr>
      <w:rFonts w:asciiTheme="majorHAnsi" w:eastAsiaTheme="majorEastAsia" w:hAnsiTheme="majorHAnsi" w:cs="Mangal"/>
      <w:color w:val="1F4D78" w:themeColor="accent1" w:themeShade="7F"/>
      <w:sz w:val="24"/>
      <w:szCs w:val="21"/>
      <w:shd w:val="clear" w:color="auto" w:fill="FFFFFF"/>
      <w:lang w:val="en-US" w:eastAsia="zh-CN" w:bidi="hi-IN"/>
    </w:rPr>
  </w:style>
  <w:style w:type="character" w:customStyle="1" w:styleId="Titre4Car">
    <w:name w:val="Titre 4 Car"/>
    <w:basedOn w:val="Policepardfaut"/>
    <w:link w:val="Titre4"/>
    <w:uiPriority w:val="9"/>
    <w:semiHidden/>
    <w:rsid w:val="00A212D2"/>
    <w:rPr>
      <w:rFonts w:asciiTheme="majorHAnsi" w:eastAsiaTheme="majorEastAsia" w:hAnsiTheme="majorHAnsi" w:cs="Mangal"/>
      <w:i/>
      <w:iCs/>
      <w:color w:val="2E74B5" w:themeColor="accent1" w:themeShade="BF"/>
      <w:szCs w:val="24"/>
      <w:shd w:val="clear" w:color="auto" w:fill="FFFFFF"/>
      <w:lang w:val="en-US" w:eastAsia="zh-CN" w:bidi="hi-IN"/>
    </w:rPr>
  </w:style>
  <w:style w:type="paragraph" w:styleId="Listepuces">
    <w:name w:val="List Bullet"/>
    <w:basedOn w:val="Normal"/>
    <w:uiPriority w:val="99"/>
    <w:unhideWhenUsed/>
    <w:rsid w:val="00816D7E"/>
    <w:pPr>
      <w:numPr>
        <w:numId w:val="7"/>
      </w:numPr>
      <w:contextualSpacing/>
    </w:pPr>
    <w:rPr>
      <w:rFonts w:cs="Mangal"/>
    </w:rPr>
  </w:style>
  <w:style w:type="character" w:styleId="Accentuation">
    <w:name w:val="Emphasis"/>
    <w:basedOn w:val="Policepardfaut"/>
    <w:uiPriority w:val="20"/>
    <w:qFormat/>
    <w:rsid w:val="00195E76"/>
    <w:rPr>
      <w:i/>
      <w:iCs/>
    </w:rPr>
  </w:style>
  <w:style w:type="paragraph" w:styleId="Sansinterligne">
    <w:name w:val="No Spacing"/>
    <w:uiPriority w:val="1"/>
    <w:qFormat/>
    <w:rsid w:val="00195E76"/>
    <w:pPr>
      <w:spacing w:after="0" w:line="240" w:lineRule="auto"/>
    </w:pPr>
    <w:rPr>
      <w:rFonts w:eastAsiaTheme="minorHAnsi"/>
    </w:rPr>
  </w:style>
  <w:style w:type="paragraph" w:styleId="Notedefin">
    <w:name w:val="endnote text"/>
    <w:basedOn w:val="Normal"/>
    <w:link w:val="NotedefinCar"/>
    <w:uiPriority w:val="99"/>
    <w:semiHidden/>
    <w:unhideWhenUsed/>
    <w:rsid w:val="00D00684"/>
    <w:rPr>
      <w:rFonts w:cs="Mangal"/>
      <w:sz w:val="20"/>
      <w:szCs w:val="18"/>
    </w:rPr>
  </w:style>
  <w:style w:type="character" w:customStyle="1" w:styleId="NotedefinCar">
    <w:name w:val="Note de fin Car"/>
    <w:basedOn w:val="Policepardfaut"/>
    <w:link w:val="Notedefin"/>
    <w:uiPriority w:val="99"/>
    <w:semiHidden/>
    <w:rsid w:val="00D00684"/>
    <w:rPr>
      <w:rFonts w:cs="Mangal"/>
      <w:sz w:val="20"/>
      <w:szCs w:val="18"/>
      <w:shd w:val="clear" w:color="auto" w:fill="FFFFFF"/>
      <w:lang w:val="en-US" w:eastAsia="zh-CN" w:bidi="hi-IN"/>
    </w:rPr>
  </w:style>
  <w:style w:type="character" w:styleId="Appeldenotedefin">
    <w:name w:val="endnote reference"/>
    <w:basedOn w:val="Policepardfaut"/>
    <w:uiPriority w:val="99"/>
    <w:semiHidden/>
    <w:unhideWhenUsed/>
    <w:rsid w:val="00D00684"/>
    <w:rPr>
      <w:vertAlign w:val="superscript"/>
    </w:rPr>
  </w:style>
  <w:style w:type="character" w:styleId="Marquedecommentaire">
    <w:name w:val="annotation reference"/>
    <w:basedOn w:val="Policepardfaut"/>
    <w:uiPriority w:val="99"/>
    <w:semiHidden/>
    <w:unhideWhenUsed/>
    <w:rsid w:val="00995C45"/>
    <w:rPr>
      <w:sz w:val="16"/>
      <w:szCs w:val="16"/>
    </w:rPr>
  </w:style>
  <w:style w:type="paragraph" w:styleId="Commentaire">
    <w:name w:val="annotation text"/>
    <w:basedOn w:val="Normal"/>
    <w:link w:val="CommentaireCar"/>
    <w:uiPriority w:val="99"/>
    <w:semiHidden/>
    <w:unhideWhenUsed/>
    <w:rsid w:val="00995C45"/>
    <w:rPr>
      <w:rFonts w:cs="Mangal"/>
      <w:sz w:val="20"/>
      <w:szCs w:val="18"/>
    </w:rPr>
  </w:style>
  <w:style w:type="character" w:customStyle="1" w:styleId="CommentaireCar">
    <w:name w:val="Commentaire Car"/>
    <w:basedOn w:val="Policepardfaut"/>
    <w:link w:val="Commentaire"/>
    <w:uiPriority w:val="99"/>
    <w:semiHidden/>
    <w:rsid w:val="00995C45"/>
    <w:rPr>
      <w:rFonts w:cs="Mangal"/>
      <w:sz w:val="20"/>
      <w:szCs w:val="18"/>
      <w:shd w:val="clear" w:color="auto" w:fill="FFFFFF"/>
      <w:lang w:val="en-US" w:eastAsia="zh-CN" w:bidi="hi-IN"/>
    </w:rPr>
  </w:style>
  <w:style w:type="paragraph" w:styleId="Objetducommentaire">
    <w:name w:val="annotation subject"/>
    <w:basedOn w:val="Commentaire"/>
    <w:next w:val="Commentaire"/>
    <w:link w:val="ObjetducommentaireCar"/>
    <w:uiPriority w:val="99"/>
    <w:semiHidden/>
    <w:unhideWhenUsed/>
    <w:rsid w:val="00995C45"/>
    <w:rPr>
      <w:b/>
      <w:bCs/>
    </w:rPr>
  </w:style>
  <w:style w:type="character" w:customStyle="1" w:styleId="ObjetducommentaireCar">
    <w:name w:val="Objet du commentaire Car"/>
    <w:basedOn w:val="CommentaireCar"/>
    <w:link w:val="Objetducommentaire"/>
    <w:uiPriority w:val="99"/>
    <w:semiHidden/>
    <w:rsid w:val="00995C45"/>
    <w:rPr>
      <w:rFonts w:cs="Mangal"/>
      <w:b/>
      <w:bCs/>
      <w:sz w:val="20"/>
      <w:szCs w:val="18"/>
      <w:shd w:val="clear" w:color="auto" w:fill="FFFFFF"/>
      <w:lang w:val="en-US" w:eastAsia="zh-CN" w:bidi="hi-IN"/>
    </w:rPr>
  </w:style>
  <w:style w:type="character" w:customStyle="1" w:styleId="Mentionnonrsolue1">
    <w:name w:val="Mention non résolue1"/>
    <w:basedOn w:val="Policepardfaut"/>
    <w:uiPriority w:val="99"/>
    <w:semiHidden/>
    <w:unhideWhenUsed/>
    <w:rsid w:val="00CF2630"/>
    <w:rPr>
      <w:color w:val="808080"/>
      <w:shd w:val="clear" w:color="auto" w:fill="E6E6E6"/>
    </w:rPr>
  </w:style>
  <w:style w:type="character" w:styleId="Mentionnonrsolue">
    <w:name w:val="Unresolved Mention"/>
    <w:basedOn w:val="Policepardfaut"/>
    <w:uiPriority w:val="99"/>
    <w:semiHidden/>
    <w:unhideWhenUsed/>
    <w:rsid w:val="002246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1162">
      <w:bodyDiv w:val="1"/>
      <w:marLeft w:val="0"/>
      <w:marRight w:val="0"/>
      <w:marTop w:val="0"/>
      <w:marBottom w:val="0"/>
      <w:divBdr>
        <w:top w:val="none" w:sz="0" w:space="0" w:color="auto"/>
        <w:left w:val="none" w:sz="0" w:space="0" w:color="auto"/>
        <w:bottom w:val="none" w:sz="0" w:space="0" w:color="auto"/>
        <w:right w:val="none" w:sz="0" w:space="0" w:color="auto"/>
      </w:divBdr>
    </w:div>
    <w:div w:id="82143939">
      <w:bodyDiv w:val="1"/>
      <w:marLeft w:val="0"/>
      <w:marRight w:val="0"/>
      <w:marTop w:val="0"/>
      <w:marBottom w:val="0"/>
      <w:divBdr>
        <w:top w:val="none" w:sz="0" w:space="0" w:color="auto"/>
        <w:left w:val="none" w:sz="0" w:space="0" w:color="auto"/>
        <w:bottom w:val="none" w:sz="0" w:space="0" w:color="auto"/>
        <w:right w:val="none" w:sz="0" w:space="0" w:color="auto"/>
      </w:divBdr>
    </w:div>
    <w:div w:id="102040633">
      <w:bodyDiv w:val="1"/>
      <w:marLeft w:val="0"/>
      <w:marRight w:val="0"/>
      <w:marTop w:val="0"/>
      <w:marBottom w:val="0"/>
      <w:divBdr>
        <w:top w:val="none" w:sz="0" w:space="0" w:color="auto"/>
        <w:left w:val="none" w:sz="0" w:space="0" w:color="auto"/>
        <w:bottom w:val="none" w:sz="0" w:space="0" w:color="auto"/>
        <w:right w:val="none" w:sz="0" w:space="0" w:color="auto"/>
      </w:divBdr>
      <w:divsChild>
        <w:div w:id="1876305139">
          <w:marLeft w:val="0"/>
          <w:marRight w:val="0"/>
          <w:marTop w:val="0"/>
          <w:marBottom w:val="0"/>
          <w:divBdr>
            <w:top w:val="none" w:sz="0" w:space="0" w:color="auto"/>
            <w:left w:val="none" w:sz="0" w:space="0" w:color="auto"/>
            <w:bottom w:val="none" w:sz="0" w:space="0" w:color="auto"/>
            <w:right w:val="none" w:sz="0" w:space="0" w:color="auto"/>
          </w:divBdr>
          <w:divsChild>
            <w:div w:id="1227840525">
              <w:marLeft w:val="0"/>
              <w:marRight w:val="0"/>
              <w:marTop w:val="0"/>
              <w:marBottom w:val="0"/>
              <w:divBdr>
                <w:top w:val="none" w:sz="0" w:space="0" w:color="auto"/>
                <w:left w:val="none" w:sz="0" w:space="0" w:color="auto"/>
                <w:bottom w:val="none" w:sz="0" w:space="0" w:color="auto"/>
                <w:right w:val="none" w:sz="0" w:space="0" w:color="auto"/>
              </w:divBdr>
              <w:divsChild>
                <w:div w:id="14395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0719">
      <w:bodyDiv w:val="1"/>
      <w:marLeft w:val="0"/>
      <w:marRight w:val="0"/>
      <w:marTop w:val="0"/>
      <w:marBottom w:val="0"/>
      <w:divBdr>
        <w:top w:val="none" w:sz="0" w:space="0" w:color="auto"/>
        <w:left w:val="none" w:sz="0" w:space="0" w:color="auto"/>
        <w:bottom w:val="none" w:sz="0" w:space="0" w:color="auto"/>
        <w:right w:val="none" w:sz="0" w:space="0" w:color="auto"/>
      </w:divBdr>
    </w:div>
    <w:div w:id="267203096">
      <w:bodyDiv w:val="1"/>
      <w:marLeft w:val="0"/>
      <w:marRight w:val="0"/>
      <w:marTop w:val="0"/>
      <w:marBottom w:val="0"/>
      <w:divBdr>
        <w:top w:val="none" w:sz="0" w:space="0" w:color="auto"/>
        <w:left w:val="none" w:sz="0" w:space="0" w:color="auto"/>
        <w:bottom w:val="none" w:sz="0" w:space="0" w:color="auto"/>
        <w:right w:val="none" w:sz="0" w:space="0" w:color="auto"/>
      </w:divBdr>
    </w:div>
    <w:div w:id="505368073">
      <w:bodyDiv w:val="1"/>
      <w:marLeft w:val="0"/>
      <w:marRight w:val="0"/>
      <w:marTop w:val="0"/>
      <w:marBottom w:val="0"/>
      <w:divBdr>
        <w:top w:val="none" w:sz="0" w:space="0" w:color="auto"/>
        <w:left w:val="none" w:sz="0" w:space="0" w:color="auto"/>
        <w:bottom w:val="none" w:sz="0" w:space="0" w:color="auto"/>
        <w:right w:val="none" w:sz="0" w:space="0" w:color="auto"/>
      </w:divBdr>
    </w:div>
    <w:div w:id="512961658">
      <w:bodyDiv w:val="1"/>
      <w:marLeft w:val="0"/>
      <w:marRight w:val="0"/>
      <w:marTop w:val="0"/>
      <w:marBottom w:val="0"/>
      <w:divBdr>
        <w:top w:val="none" w:sz="0" w:space="0" w:color="auto"/>
        <w:left w:val="none" w:sz="0" w:space="0" w:color="auto"/>
        <w:bottom w:val="none" w:sz="0" w:space="0" w:color="auto"/>
        <w:right w:val="none" w:sz="0" w:space="0" w:color="auto"/>
      </w:divBdr>
      <w:divsChild>
        <w:div w:id="628782303">
          <w:marLeft w:val="0"/>
          <w:marRight w:val="0"/>
          <w:marTop w:val="0"/>
          <w:marBottom w:val="0"/>
          <w:divBdr>
            <w:top w:val="none" w:sz="0" w:space="0" w:color="auto"/>
            <w:left w:val="none" w:sz="0" w:space="0" w:color="auto"/>
            <w:bottom w:val="none" w:sz="0" w:space="0" w:color="auto"/>
            <w:right w:val="none" w:sz="0" w:space="0" w:color="auto"/>
          </w:divBdr>
        </w:div>
        <w:div w:id="1104769554">
          <w:marLeft w:val="0"/>
          <w:marRight w:val="0"/>
          <w:marTop w:val="0"/>
          <w:marBottom w:val="0"/>
          <w:divBdr>
            <w:top w:val="none" w:sz="0" w:space="0" w:color="auto"/>
            <w:left w:val="none" w:sz="0" w:space="0" w:color="auto"/>
            <w:bottom w:val="none" w:sz="0" w:space="0" w:color="auto"/>
            <w:right w:val="none" w:sz="0" w:space="0" w:color="auto"/>
          </w:divBdr>
        </w:div>
        <w:div w:id="1501896439">
          <w:marLeft w:val="0"/>
          <w:marRight w:val="0"/>
          <w:marTop w:val="0"/>
          <w:marBottom w:val="0"/>
          <w:divBdr>
            <w:top w:val="none" w:sz="0" w:space="0" w:color="auto"/>
            <w:left w:val="none" w:sz="0" w:space="0" w:color="auto"/>
            <w:bottom w:val="none" w:sz="0" w:space="0" w:color="auto"/>
            <w:right w:val="none" w:sz="0" w:space="0" w:color="auto"/>
          </w:divBdr>
        </w:div>
        <w:div w:id="135756874">
          <w:marLeft w:val="0"/>
          <w:marRight w:val="0"/>
          <w:marTop w:val="0"/>
          <w:marBottom w:val="0"/>
          <w:divBdr>
            <w:top w:val="none" w:sz="0" w:space="0" w:color="auto"/>
            <w:left w:val="none" w:sz="0" w:space="0" w:color="auto"/>
            <w:bottom w:val="none" w:sz="0" w:space="0" w:color="auto"/>
            <w:right w:val="none" w:sz="0" w:space="0" w:color="auto"/>
          </w:divBdr>
        </w:div>
        <w:div w:id="1367364716">
          <w:marLeft w:val="0"/>
          <w:marRight w:val="0"/>
          <w:marTop w:val="0"/>
          <w:marBottom w:val="0"/>
          <w:divBdr>
            <w:top w:val="none" w:sz="0" w:space="0" w:color="auto"/>
            <w:left w:val="none" w:sz="0" w:space="0" w:color="auto"/>
            <w:bottom w:val="none" w:sz="0" w:space="0" w:color="auto"/>
            <w:right w:val="none" w:sz="0" w:space="0" w:color="auto"/>
          </w:divBdr>
        </w:div>
        <w:div w:id="1721005771">
          <w:marLeft w:val="0"/>
          <w:marRight w:val="0"/>
          <w:marTop w:val="0"/>
          <w:marBottom w:val="0"/>
          <w:divBdr>
            <w:top w:val="none" w:sz="0" w:space="0" w:color="auto"/>
            <w:left w:val="none" w:sz="0" w:space="0" w:color="auto"/>
            <w:bottom w:val="none" w:sz="0" w:space="0" w:color="auto"/>
            <w:right w:val="none" w:sz="0" w:space="0" w:color="auto"/>
          </w:divBdr>
        </w:div>
        <w:div w:id="80495785">
          <w:marLeft w:val="0"/>
          <w:marRight w:val="0"/>
          <w:marTop w:val="0"/>
          <w:marBottom w:val="0"/>
          <w:divBdr>
            <w:top w:val="none" w:sz="0" w:space="0" w:color="auto"/>
            <w:left w:val="none" w:sz="0" w:space="0" w:color="auto"/>
            <w:bottom w:val="none" w:sz="0" w:space="0" w:color="auto"/>
            <w:right w:val="none" w:sz="0" w:space="0" w:color="auto"/>
          </w:divBdr>
        </w:div>
        <w:div w:id="601693825">
          <w:marLeft w:val="0"/>
          <w:marRight w:val="0"/>
          <w:marTop w:val="0"/>
          <w:marBottom w:val="0"/>
          <w:divBdr>
            <w:top w:val="none" w:sz="0" w:space="0" w:color="auto"/>
            <w:left w:val="none" w:sz="0" w:space="0" w:color="auto"/>
            <w:bottom w:val="none" w:sz="0" w:space="0" w:color="auto"/>
            <w:right w:val="none" w:sz="0" w:space="0" w:color="auto"/>
          </w:divBdr>
        </w:div>
        <w:div w:id="1521430832">
          <w:marLeft w:val="0"/>
          <w:marRight w:val="0"/>
          <w:marTop w:val="0"/>
          <w:marBottom w:val="0"/>
          <w:divBdr>
            <w:top w:val="none" w:sz="0" w:space="0" w:color="auto"/>
            <w:left w:val="none" w:sz="0" w:space="0" w:color="auto"/>
            <w:bottom w:val="none" w:sz="0" w:space="0" w:color="auto"/>
            <w:right w:val="none" w:sz="0" w:space="0" w:color="auto"/>
          </w:divBdr>
        </w:div>
      </w:divsChild>
    </w:div>
    <w:div w:id="703285460">
      <w:bodyDiv w:val="1"/>
      <w:marLeft w:val="0"/>
      <w:marRight w:val="0"/>
      <w:marTop w:val="0"/>
      <w:marBottom w:val="0"/>
      <w:divBdr>
        <w:top w:val="none" w:sz="0" w:space="0" w:color="auto"/>
        <w:left w:val="none" w:sz="0" w:space="0" w:color="auto"/>
        <w:bottom w:val="none" w:sz="0" w:space="0" w:color="auto"/>
        <w:right w:val="none" w:sz="0" w:space="0" w:color="auto"/>
      </w:divBdr>
    </w:div>
    <w:div w:id="703752033">
      <w:bodyDiv w:val="1"/>
      <w:marLeft w:val="0"/>
      <w:marRight w:val="0"/>
      <w:marTop w:val="0"/>
      <w:marBottom w:val="0"/>
      <w:divBdr>
        <w:top w:val="none" w:sz="0" w:space="0" w:color="auto"/>
        <w:left w:val="none" w:sz="0" w:space="0" w:color="auto"/>
        <w:bottom w:val="none" w:sz="0" w:space="0" w:color="auto"/>
        <w:right w:val="none" w:sz="0" w:space="0" w:color="auto"/>
      </w:divBdr>
    </w:div>
    <w:div w:id="855534621">
      <w:bodyDiv w:val="1"/>
      <w:marLeft w:val="0"/>
      <w:marRight w:val="0"/>
      <w:marTop w:val="0"/>
      <w:marBottom w:val="0"/>
      <w:divBdr>
        <w:top w:val="none" w:sz="0" w:space="0" w:color="auto"/>
        <w:left w:val="none" w:sz="0" w:space="0" w:color="auto"/>
        <w:bottom w:val="none" w:sz="0" w:space="0" w:color="auto"/>
        <w:right w:val="none" w:sz="0" w:space="0" w:color="auto"/>
      </w:divBdr>
    </w:div>
    <w:div w:id="885026956">
      <w:bodyDiv w:val="1"/>
      <w:marLeft w:val="0"/>
      <w:marRight w:val="0"/>
      <w:marTop w:val="0"/>
      <w:marBottom w:val="0"/>
      <w:divBdr>
        <w:top w:val="none" w:sz="0" w:space="0" w:color="auto"/>
        <w:left w:val="none" w:sz="0" w:space="0" w:color="auto"/>
        <w:bottom w:val="none" w:sz="0" w:space="0" w:color="auto"/>
        <w:right w:val="none" w:sz="0" w:space="0" w:color="auto"/>
      </w:divBdr>
    </w:div>
    <w:div w:id="937756185">
      <w:bodyDiv w:val="1"/>
      <w:marLeft w:val="0"/>
      <w:marRight w:val="0"/>
      <w:marTop w:val="0"/>
      <w:marBottom w:val="0"/>
      <w:divBdr>
        <w:top w:val="none" w:sz="0" w:space="0" w:color="auto"/>
        <w:left w:val="none" w:sz="0" w:space="0" w:color="auto"/>
        <w:bottom w:val="none" w:sz="0" w:space="0" w:color="auto"/>
        <w:right w:val="none" w:sz="0" w:space="0" w:color="auto"/>
      </w:divBdr>
    </w:div>
    <w:div w:id="1074164606">
      <w:bodyDiv w:val="1"/>
      <w:marLeft w:val="0"/>
      <w:marRight w:val="0"/>
      <w:marTop w:val="0"/>
      <w:marBottom w:val="0"/>
      <w:divBdr>
        <w:top w:val="none" w:sz="0" w:space="0" w:color="auto"/>
        <w:left w:val="none" w:sz="0" w:space="0" w:color="auto"/>
        <w:bottom w:val="none" w:sz="0" w:space="0" w:color="auto"/>
        <w:right w:val="none" w:sz="0" w:space="0" w:color="auto"/>
      </w:divBdr>
    </w:div>
    <w:div w:id="1139686436">
      <w:bodyDiv w:val="1"/>
      <w:marLeft w:val="0"/>
      <w:marRight w:val="0"/>
      <w:marTop w:val="0"/>
      <w:marBottom w:val="0"/>
      <w:divBdr>
        <w:top w:val="none" w:sz="0" w:space="0" w:color="auto"/>
        <w:left w:val="none" w:sz="0" w:space="0" w:color="auto"/>
        <w:bottom w:val="none" w:sz="0" w:space="0" w:color="auto"/>
        <w:right w:val="none" w:sz="0" w:space="0" w:color="auto"/>
      </w:divBdr>
    </w:div>
    <w:div w:id="1232423117">
      <w:bodyDiv w:val="1"/>
      <w:marLeft w:val="0"/>
      <w:marRight w:val="0"/>
      <w:marTop w:val="0"/>
      <w:marBottom w:val="0"/>
      <w:divBdr>
        <w:top w:val="none" w:sz="0" w:space="0" w:color="auto"/>
        <w:left w:val="none" w:sz="0" w:space="0" w:color="auto"/>
        <w:bottom w:val="none" w:sz="0" w:space="0" w:color="auto"/>
        <w:right w:val="none" w:sz="0" w:space="0" w:color="auto"/>
      </w:divBdr>
    </w:div>
    <w:div w:id="1300645118">
      <w:bodyDiv w:val="1"/>
      <w:marLeft w:val="0"/>
      <w:marRight w:val="0"/>
      <w:marTop w:val="0"/>
      <w:marBottom w:val="0"/>
      <w:divBdr>
        <w:top w:val="none" w:sz="0" w:space="0" w:color="auto"/>
        <w:left w:val="none" w:sz="0" w:space="0" w:color="auto"/>
        <w:bottom w:val="none" w:sz="0" w:space="0" w:color="auto"/>
        <w:right w:val="none" w:sz="0" w:space="0" w:color="auto"/>
      </w:divBdr>
    </w:div>
    <w:div w:id="1453136702">
      <w:bodyDiv w:val="1"/>
      <w:marLeft w:val="0"/>
      <w:marRight w:val="0"/>
      <w:marTop w:val="0"/>
      <w:marBottom w:val="0"/>
      <w:divBdr>
        <w:top w:val="none" w:sz="0" w:space="0" w:color="auto"/>
        <w:left w:val="none" w:sz="0" w:space="0" w:color="auto"/>
        <w:bottom w:val="none" w:sz="0" w:space="0" w:color="auto"/>
        <w:right w:val="none" w:sz="0" w:space="0" w:color="auto"/>
      </w:divBdr>
    </w:div>
    <w:div w:id="1518419873">
      <w:bodyDiv w:val="1"/>
      <w:marLeft w:val="0"/>
      <w:marRight w:val="0"/>
      <w:marTop w:val="0"/>
      <w:marBottom w:val="0"/>
      <w:divBdr>
        <w:top w:val="none" w:sz="0" w:space="0" w:color="auto"/>
        <w:left w:val="none" w:sz="0" w:space="0" w:color="auto"/>
        <w:bottom w:val="none" w:sz="0" w:space="0" w:color="auto"/>
        <w:right w:val="none" w:sz="0" w:space="0" w:color="auto"/>
      </w:divBdr>
    </w:div>
    <w:div w:id="1524706701">
      <w:bodyDiv w:val="1"/>
      <w:marLeft w:val="0"/>
      <w:marRight w:val="0"/>
      <w:marTop w:val="0"/>
      <w:marBottom w:val="0"/>
      <w:divBdr>
        <w:top w:val="none" w:sz="0" w:space="0" w:color="auto"/>
        <w:left w:val="none" w:sz="0" w:space="0" w:color="auto"/>
        <w:bottom w:val="none" w:sz="0" w:space="0" w:color="auto"/>
        <w:right w:val="none" w:sz="0" w:space="0" w:color="auto"/>
      </w:divBdr>
    </w:div>
    <w:div w:id="1596480429">
      <w:bodyDiv w:val="1"/>
      <w:marLeft w:val="0"/>
      <w:marRight w:val="0"/>
      <w:marTop w:val="0"/>
      <w:marBottom w:val="0"/>
      <w:divBdr>
        <w:top w:val="none" w:sz="0" w:space="0" w:color="auto"/>
        <w:left w:val="none" w:sz="0" w:space="0" w:color="auto"/>
        <w:bottom w:val="none" w:sz="0" w:space="0" w:color="auto"/>
        <w:right w:val="none" w:sz="0" w:space="0" w:color="auto"/>
      </w:divBdr>
      <w:divsChild>
        <w:div w:id="1939562854">
          <w:marLeft w:val="0"/>
          <w:marRight w:val="0"/>
          <w:marTop w:val="0"/>
          <w:marBottom w:val="0"/>
          <w:divBdr>
            <w:top w:val="none" w:sz="0" w:space="0" w:color="auto"/>
            <w:left w:val="none" w:sz="0" w:space="0" w:color="auto"/>
            <w:bottom w:val="none" w:sz="0" w:space="0" w:color="auto"/>
            <w:right w:val="none" w:sz="0" w:space="0" w:color="auto"/>
          </w:divBdr>
          <w:divsChild>
            <w:div w:id="1865168265">
              <w:marLeft w:val="0"/>
              <w:marRight w:val="0"/>
              <w:marTop w:val="0"/>
              <w:marBottom w:val="0"/>
              <w:divBdr>
                <w:top w:val="none" w:sz="0" w:space="0" w:color="auto"/>
                <w:left w:val="none" w:sz="0" w:space="0" w:color="auto"/>
                <w:bottom w:val="none" w:sz="0" w:space="0" w:color="auto"/>
                <w:right w:val="none" w:sz="0" w:space="0" w:color="auto"/>
              </w:divBdr>
            </w:div>
          </w:divsChild>
        </w:div>
        <w:div w:id="982582953">
          <w:marLeft w:val="0"/>
          <w:marRight w:val="0"/>
          <w:marTop w:val="0"/>
          <w:marBottom w:val="0"/>
          <w:divBdr>
            <w:top w:val="none" w:sz="0" w:space="0" w:color="auto"/>
            <w:left w:val="none" w:sz="0" w:space="0" w:color="auto"/>
            <w:bottom w:val="none" w:sz="0" w:space="0" w:color="auto"/>
            <w:right w:val="none" w:sz="0" w:space="0" w:color="auto"/>
          </w:divBdr>
          <w:divsChild>
            <w:div w:id="2121105228">
              <w:marLeft w:val="0"/>
              <w:marRight w:val="0"/>
              <w:marTop w:val="0"/>
              <w:marBottom w:val="0"/>
              <w:divBdr>
                <w:top w:val="none" w:sz="0" w:space="0" w:color="auto"/>
                <w:left w:val="none" w:sz="0" w:space="0" w:color="auto"/>
                <w:bottom w:val="none" w:sz="0" w:space="0" w:color="auto"/>
                <w:right w:val="none" w:sz="0" w:space="0" w:color="auto"/>
              </w:divBdr>
              <w:divsChild>
                <w:div w:id="7224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1858">
          <w:marLeft w:val="0"/>
          <w:marRight w:val="0"/>
          <w:marTop w:val="0"/>
          <w:marBottom w:val="0"/>
          <w:divBdr>
            <w:top w:val="none" w:sz="0" w:space="0" w:color="auto"/>
            <w:left w:val="none" w:sz="0" w:space="0" w:color="auto"/>
            <w:bottom w:val="none" w:sz="0" w:space="0" w:color="auto"/>
            <w:right w:val="none" w:sz="0" w:space="0" w:color="auto"/>
          </w:divBdr>
        </w:div>
        <w:div w:id="1498497368">
          <w:marLeft w:val="0"/>
          <w:marRight w:val="0"/>
          <w:marTop w:val="0"/>
          <w:marBottom w:val="0"/>
          <w:divBdr>
            <w:top w:val="none" w:sz="0" w:space="0" w:color="auto"/>
            <w:left w:val="none" w:sz="0" w:space="0" w:color="auto"/>
            <w:bottom w:val="none" w:sz="0" w:space="0" w:color="auto"/>
            <w:right w:val="none" w:sz="0" w:space="0" w:color="auto"/>
          </w:divBdr>
          <w:divsChild>
            <w:div w:id="979918300">
              <w:marLeft w:val="0"/>
              <w:marRight w:val="0"/>
              <w:marTop w:val="0"/>
              <w:marBottom w:val="0"/>
              <w:divBdr>
                <w:top w:val="none" w:sz="0" w:space="0" w:color="auto"/>
                <w:left w:val="none" w:sz="0" w:space="0" w:color="auto"/>
                <w:bottom w:val="none" w:sz="0" w:space="0" w:color="auto"/>
                <w:right w:val="none" w:sz="0" w:space="0" w:color="auto"/>
              </w:divBdr>
              <w:divsChild>
                <w:div w:id="18225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23018">
          <w:marLeft w:val="0"/>
          <w:marRight w:val="0"/>
          <w:marTop w:val="0"/>
          <w:marBottom w:val="0"/>
          <w:divBdr>
            <w:top w:val="none" w:sz="0" w:space="0" w:color="auto"/>
            <w:left w:val="none" w:sz="0" w:space="0" w:color="auto"/>
            <w:bottom w:val="none" w:sz="0" w:space="0" w:color="auto"/>
            <w:right w:val="none" w:sz="0" w:space="0" w:color="auto"/>
          </w:divBdr>
        </w:div>
        <w:div w:id="845247589">
          <w:marLeft w:val="0"/>
          <w:marRight w:val="0"/>
          <w:marTop w:val="0"/>
          <w:marBottom w:val="0"/>
          <w:divBdr>
            <w:top w:val="none" w:sz="0" w:space="0" w:color="auto"/>
            <w:left w:val="none" w:sz="0" w:space="0" w:color="auto"/>
            <w:bottom w:val="none" w:sz="0" w:space="0" w:color="auto"/>
            <w:right w:val="none" w:sz="0" w:space="0" w:color="auto"/>
          </w:divBdr>
          <w:divsChild>
            <w:div w:id="744062022">
              <w:marLeft w:val="0"/>
              <w:marRight w:val="0"/>
              <w:marTop w:val="0"/>
              <w:marBottom w:val="0"/>
              <w:divBdr>
                <w:top w:val="none" w:sz="0" w:space="0" w:color="auto"/>
                <w:left w:val="none" w:sz="0" w:space="0" w:color="auto"/>
                <w:bottom w:val="none" w:sz="0" w:space="0" w:color="auto"/>
                <w:right w:val="none" w:sz="0" w:space="0" w:color="auto"/>
              </w:divBdr>
              <w:divsChild>
                <w:div w:id="4849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28198">
      <w:bodyDiv w:val="1"/>
      <w:marLeft w:val="0"/>
      <w:marRight w:val="0"/>
      <w:marTop w:val="0"/>
      <w:marBottom w:val="0"/>
      <w:divBdr>
        <w:top w:val="none" w:sz="0" w:space="0" w:color="auto"/>
        <w:left w:val="none" w:sz="0" w:space="0" w:color="auto"/>
        <w:bottom w:val="none" w:sz="0" w:space="0" w:color="auto"/>
        <w:right w:val="none" w:sz="0" w:space="0" w:color="auto"/>
      </w:divBdr>
    </w:div>
    <w:div w:id="1816951328">
      <w:bodyDiv w:val="1"/>
      <w:marLeft w:val="0"/>
      <w:marRight w:val="0"/>
      <w:marTop w:val="0"/>
      <w:marBottom w:val="0"/>
      <w:divBdr>
        <w:top w:val="none" w:sz="0" w:space="0" w:color="auto"/>
        <w:left w:val="none" w:sz="0" w:space="0" w:color="auto"/>
        <w:bottom w:val="none" w:sz="0" w:space="0" w:color="auto"/>
        <w:right w:val="none" w:sz="0" w:space="0" w:color="auto"/>
      </w:divBdr>
    </w:div>
    <w:div w:id="201780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atel.gouv.ht/" TargetMode="External"/><Relationship Id="rId18" Type="http://schemas.openxmlformats.org/officeDocument/2006/relationships/hyperlink" Target="http://www.ccih.org.ht/home/wp-content/uploads/2013/02/Protocole-daccord-entre-la-CCIH-et-la-FHAPME.pdf" TargetMode="External"/><Relationship Id="rId26" Type="http://schemas.openxmlformats.org/officeDocument/2006/relationships/hyperlink" Target="http://www.vliruos.be/media/6407393/haiti.pdf" TargetMode="External"/><Relationship Id="rId39" Type="http://schemas.openxmlformats.org/officeDocument/2006/relationships/hyperlink" Target="http://www.ilo.org/wcmsp5/groups/public/---americas/---ro-lima/---sro-san_jose/documents/publication/wcms_493790.pdf" TargetMode="External"/><Relationship Id="rId21" Type="http://schemas.openxmlformats.org/officeDocument/2006/relationships/hyperlink" Target="http://ciat.gouv.ht/" TargetMode="External"/><Relationship Id="rId34" Type="http://schemas.openxmlformats.org/officeDocument/2006/relationships/hyperlink" Target="https://www.haiti-reference.com/pages/plan/histoire-et-societe/documents-historiques/constitutions/constitution-de-1987/" TargetMode="External"/><Relationship Id="rId42" Type="http://schemas.openxmlformats.org/officeDocument/2006/relationships/hyperlink" Target="http://www.consilium.europa.eu/fr/policies/cotonou-agreement/" TargetMode="External"/><Relationship Id="rId47" Type="http://schemas.openxmlformats.org/officeDocument/2006/relationships/hyperlink" Target="https://eeas.europa.eu/delegations/haiti_fr" TargetMode="External"/><Relationship Id="rId50" Type="http://schemas.openxmlformats.org/officeDocument/2006/relationships/hyperlink" Target="http://www.papda.org/rubrique.php3?id_rubrique=28" TargetMode="External"/><Relationship Id="rId55" Type="http://schemas.openxmlformats.org/officeDocument/2006/relationships/hyperlink" Target="http://www.solidarite-laique.org/pro/solidarite-laique/notre-action/soutenir-les-societes-civiles/programme-collectif-pour-le-developpement-de-leducation-et-du-dialogue-social-en-haiti/" TargetMode="External"/><Relationship Id="rId63" Type="http://schemas.openxmlformats.org/officeDocument/2006/relationships/hyperlink" Target="http://www.medecinsdumonde.org/fr/pays/ameriques/haiti"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fatma.gouv.ht/" TargetMode="External"/><Relationship Id="rId29" Type="http://schemas.openxmlformats.org/officeDocument/2006/relationships/hyperlink" Target="https://www.keepeek.com/Digital-Asset-Management/oecd/development/etats-de-fragilite-2016/violence-fragilite-et-financement-vue-d-ensemble_9789264269996-5-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liruos.be/media/6407393/haiti.pdf" TargetMode="External"/><Relationship Id="rId24" Type="http://schemas.openxmlformats.org/officeDocument/2006/relationships/hyperlink" Target="https://ifadem.org/fr" TargetMode="External"/><Relationship Id="rId32" Type="http://schemas.openxmlformats.org/officeDocument/2006/relationships/hyperlink" Target="http://www.acted.org/fr/causes-ins-curit-alimentaire-en-ha-ti" TargetMode="External"/><Relationship Id="rId37" Type="http://schemas.openxmlformats.org/officeDocument/2006/relationships/hyperlink" Target="https://betterwork.org/blog/portfolio/better-work-haiti-12th-biannual-synthesis-report-under-the-hope-ii-legislation/" TargetMode="External"/><Relationship Id="rId40" Type="http://schemas.openxmlformats.org/officeDocument/2006/relationships/hyperlink" Target="http://haitijustice.com/crij/accesauxcodes/1" TargetMode="External"/><Relationship Id="rId45" Type="http://schemas.openxmlformats.org/officeDocument/2006/relationships/hyperlink" Target="http://www.papda.org/IMG/pdf/declaration_de_Bruxelles_VF_2011.pdf" TargetMode="External"/><Relationship Id="rId53" Type="http://schemas.openxmlformats.org/officeDocument/2006/relationships/hyperlink" Target="https://www.entraide.be/Tet-Kole-une-voix-plus-forte-pour-les-paysans" TargetMode="External"/><Relationship Id="rId58" Type="http://schemas.openxmlformats.org/officeDocument/2006/relationships/hyperlink" Target="http://sofahaiti.org/"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na.ht/" TargetMode="External"/><Relationship Id="rId23" Type="http://schemas.openxmlformats.org/officeDocument/2006/relationships/hyperlink" Target="https://mspp.gouv.ht/newsite/" TargetMode="External"/><Relationship Id="rId28" Type="http://schemas.openxmlformats.org/officeDocument/2006/relationships/hyperlink" Target="http://pubdocs.worldbank.org/en/189701503418416651/FY18FCSLIST-Final-July-2017.pdf" TargetMode="External"/><Relationship Id="rId36" Type="http://schemas.openxmlformats.org/officeDocument/2006/relationships/hyperlink" Target="https://www.solidaritycenter.org/wp-content/uploads/2017/07/Haiti.Salary-Report-CSS.2017.french.pdf" TargetMode="External"/><Relationship Id="rId49" Type="http://schemas.openxmlformats.org/officeDocument/2006/relationships/hyperlink" Target="http://www.medialternatif.org/" TargetMode="External"/><Relationship Id="rId57" Type="http://schemas.openxmlformats.org/officeDocument/2006/relationships/hyperlink" Target="https://fr-fr.facebook.com/CTSP-Conf%C3%A9d%C3%A9ration-des-Travailleurs-euses-des-Secteurs-Public-et-Priv%C3%A9-353216288126501/" TargetMode="External"/><Relationship Id="rId61" Type="http://schemas.openxmlformats.org/officeDocument/2006/relationships/hyperlink" Target="http://www.papda.org/rubrique.php3?id_rubrique=28" TargetMode="External"/><Relationship Id="rId10" Type="http://schemas.openxmlformats.org/officeDocument/2006/relationships/hyperlink" Target="http://www.cwbci.be" TargetMode="External"/><Relationship Id="rId19" Type="http://schemas.openxmlformats.org/officeDocument/2006/relationships/hyperlink" Target="http://www.ilo.org/actrav/projects/WCMS_169134/lang--fr/index.htm" TargetMode="External"/><Relationship Id="rId31" Type="http://schemas.openxmlformats.org/officeDocument/2006/relationships/hyperlink" Target="http://www.collectif-haiti.fr/data/file/2017/D%C3%A9claration-en-faveur-dune-agriculture-paysanne-PLEIN-TEXTE.pdf" TargetMode="External"/><Relationship Id="rId44" Type="http://schemas.openxmlformats.org/officeDocument/2006/relationships/hyperlink" Target="http://www.fesp.ht/le-secteur-prive-haitien-exige-des-modifications-dans-les-ape/" TargetMode="External"/><Relationship Id="rId52" Type="http://schemas.openxmlformats.org/officeDocument/2006/relationships/hyperlink" Target="http://saks.podbean.com/p/about/" TargetMode="External"/><Relationship Id="rId60" Type="http://schemas.openxmlformats.org/officeDocument/2006/relationships/hyperlink" Target="http://ccih.org.ht/home/" TargetMode="External"/><Relationship Id="rId65" Type="http://schemas.openxmlformats.org/officeDocument/2006/relationships/hyperlink" Target="http://menfp.gouv.ht/" TargetMode="External"/><Relationship Id="rId4" Type="http://schemas.openxmlformats.org/officeDocument/2006/relationships/settings" Target="settings.xml"/><Relationship Id="rId9" Type="http://schemas.openxmlformats.org/officeDocument/2006/relationships/hyperlink" Target="mailto:cwbci@cwbci.org" TargetMode="External"/><Relationship Id="rId14" Type="http://schemas.openxmlformats.org/officeDocument/2006/relationships/hyperlink" Target="https://ona.ht/" TargetMode="External"/><Relationship Id="rId22" Type="http://schemas.openxmlformats.org/officeDocument/2006/relationships/hyperlink" Target="http://www.ilo.org/dyn/normlex/fr/f?p=NORMLEXPUB:12100:0::NO::P12100_ILO_CODE:C141" TargetMode="External"/><Relationship Id="rId27" Type="http://schemas.openxmlformats.org/officeDocument/2006/relationships/hyperlink" Target="https://www.transparency.org/news/feature/corruption_perceptions_index_2017" TargetMode="External"/><Relationship Id="rId30" Type="http://schemas.openxmlformats.org/officeDocument/2006/relationships/hyperlink" Target="http://www.fesp.ht/inventaire-doc-travail/" TargetMode="External"/><Relationship Id="rId35" Type="http://schemas.openxmlformats.org/officeDocument/2006/relationships/hyperlink" Target="http://www.plateformehaiti.be/index.php/2-uncategorised/599-actes-du-forum-des-acteurs-de-developpement" TargetMode="External"/><Relationship Id="rId43" Type="http://schemas.openxmlformats.org/officeDocument/2006/relationships/hyperlink" Target="https://www.cncd.be/L-Accord-de-Cotonou-un-vestige-du" TargetMode="External"/><Relationship Id="rId48" Type="http://schemas.openxmlformats.org/officeDocument/2006/relationships/hyperlink" Target="http://flashhaiti.com/business/detail/CNSA-Coordination-Nationale-de-la-Securite-Alimentaire" TargetMode="External"/><Relationship Id="rId56" Type="http://schemas.openxmlformats.org/officeDocument/2006/relationships/hyperlink" Target="https://fr-fr.facebook.com/CTSP-Conf%C3%A9d%C3%A9ration-des-Travailleurs-euses-des-Secteurs-Public-et-Priv%C3%A9-353216288126501/" TargetMode="External"/><Relationship Id="rId64" Type="http://schemas.openxmlformats.org/officeDocument/2006/relationships/hyperlink" Target="http://www.fokal.org/index.php/archives/10-fokal-2"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infp.gouv.ht/public/" TargetMode="External"/><Relationship Id="rId3" Type="http://schemas.openxmlformats.org/officeDocument/2006/relationships/styles" Target="styles.xml"/><Relationship Id="rId12" Type="http://schemas.openxmlformats.org/officeDocument/2006/relationships/hyperlink" Target="http://www.wbi.be/sites/default/files/attachments/page/note_de_politique_internationale3.pdf" TargetMode="External"/><Relationship Id="rId17" Type="http://schemas.openxmlformats.org/officeDocument/2006/relationships/hyperlink" Target="http://www.gama.ht/ccah/procedurescontraignantes/procedurearbitrage.html" TargetMode="External"/><Relationship Id="rId25" Type="http://schemas.openxmlformats.org/officeDocument/2006/relationships/hyperlink" Target="http://www.awex-export.be/fr/marches-et-secteurs/haiti/indicateurs-politiques-194" TargetMode="External"/><Relationship Id="rId33" Type="http://schemas.openxmlformats.org/officeDocument/2006/relationships/hyperlink" Target="http://agriculture.gouv.ht/view/01/IMG/pdf/marndr_bilan-agricole_2013-2014.pdf" TargetMode="External"/><Relationship Id="rId38" Type="http://schemas.openxmlformats.org/officeDocument/2006/relationships/hyperlink" Target="http://www.ilo.org/wcmsp5/groups/public/---ed_emp/documents/publication/wcms_525019.pdf" TargetMode="External"/><Relationship Id="rId46" Type="http://schemas.openxmlformats.org/officeDocument/2006/relationships/hyperlink" Target="https://concordeurope.org/tag/acp/" TargetMode="External"/><Relationship Id="rId59" Type="http://schemas.openxmlformats.org/officeDocument/2006/relationships/hyperlink" Target="https://www.facebook.com/ccihaiti/" TargetMode="External"/><Relationship Id="rId67" Type="http://schemas.openxmlformats.org/officeDocument/2006/relationships/footer" Target="footer2.xml"/><Relationship Id="rId20" Type="http://schemas.openxmlformats.org/officeDocument/2006/relationships/hyperlink" Target="http://inara.gouv.ht/" TargetMode="External"/><Relationship Id="rId41" Type="http://schemas.openxmlformats.org/officeDocument/2006/relationships/hyperlink" Target="http://www.medecinsdumonde.org/fr/pays/ameriques/haiti" TargetMode="External"/><Relationship Id="rId54" Type="http://schemas.openxmlformats.org/officeDocument/2006/relationships/hyperlink" Target="http://www.cthhaiti.com" TargetMode="External"/><Relationship Id="rId62" Type="http://schemas.openxmlformats.org/officeDocument/2006/relationships/hyperlink" Target="http://www.ilo.org/sanjose/paises/haiti/lang--fr/index.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B566B-FD34-4437-9D2B-31DE8E86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34</Pages>
  <Words>14021</Words>
  <Characters>77117</Characters>
  <Application>Microsoft Office Word</Application>
  <DocSecurity>0</DocSecurity>
  <Lines>642</Lines>
  <Paragraphs>181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Janne d'Othée</dc:creator>
  <cp:keywords/>
  <dc:description/>
  <cp:lastModifiedBy>vva</cp:lastModifiedBy>
  <cp:revision>7</cp:revision>
  <cp:lastPrinted>2018-03-28T08:21:00Z</cp:lastPrinted>
  <dcterms:created xsi:type="dcterms:W3CDTF">2018-04-25T13:07:00Z</dcterms:created>
  <dcterms:modified xsi:type="dcterms:W3CDTF">2018-04-26T20:27:00Z</dcterms:modified>
</cp:coreProperties>
</file>